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918E1" w14:textId="77777777" w:rsidR="00181FAC" w:rsidRPr="009A692E" w:rsidRDefault="00181FAC" w:rsidP="00181FAC">
      <w:pPr>
        <w:snapToGrid w:val="0"/>
        <w:jc w:val="center"/>
        <w:rPr>
          <w:rFonts w:hint="eastAsia"/>
          <w:b/>
          <w:sz w:val="32"/>
          <w:szCs w:val="32"/>
          <w:u w:val="single"/>
          <w:lang w:eastAsia="zh-HK"/>
        </w:rPr>
      </w:pPr>
      <w:r w:rsidRPr="009A692E">
        <w:rPr>
          <w:rFonts w:hint="eastAsia"/>
          <w:b/>
          <w:sz w:val="32"/>
          <w:szCs w:val="32"/>
          <w:u w:val="single"/>
          <w:lang w:eastAsia="zh-HK"/>
        </w:rPr>
        <w:t xml:space="preserve">Impact of </w:t>
      </w:r>
      <w:r>
        <w:rPr>
          <w:rFonts w:hint="eastAsia"/>
          <w:b/>
          <w:sz w:val="32"/>
          <w:szCs w:val="32"/>
          <w:u w:val="single"/>
          <w:lang w:eastAsia="zh-HK"/>
        </w:rPr>
        <w:t>COVID-</w:t>
      </w:r>
      <w:r w:rsidRPr="009A692E">
        <w:rPr>
          <w:rFonts w:hint="eastAsia"/>
          <w:b/>
          <w:sz w:val="32"/>
          <w:szCs w:val="32"/>
          <w:u w:val="single"/>
          <w:lang w:eastAsia="zh-HK"/>
        </w:rPr>
        <w:t xml:space="preserve">19 on </w:t>
      </w:r>
      <w:r>
        <w:rPr>
          <w:rFonts w:hint="eastAsia"/>
          <w:b/>
          <w:sz w:val="32"/>
          <w:szCs w:val="32"/>
          <w:u w:val="single"/>
          <w:lang w:eastAsia="zh-HK"/>
        </w:rPr>
        <w:t>Hong Kong</w:t>
      </w:r>
      <w:r w:rsidRPr="009A692E">
        <w:rPr>
          <w:b/>
          <w:sz w:val="32"/>
          <w:szCs w:val="32"/>
          <w:u w:val="single"/>
          <w:lang w:eastAsia="zh-HK"/>
        </w:rPr>
        <w:t>’</w:t>
      </w:r>
      <w:r w:rsidRPr="009A692E">
        <w:rPr>
          <w:rFonts w:hint="eastAsia"/>
          <w:b/>
          <w:sz w:val="32"/>
          <w:szCs w:val="32"/>
          <w:u w:val="single"/>
          <w:lang w:eastAsia="zh-HK"/>
        </w:rPr>
        <w:t xml:space="preserve">s Logistics Industry </w:t>
      </w:r>
    </w:p>
    <w:p w14:paraId="1E4C5F75" w14:textId="77777777" w:rsidR="00181FAC" w:rsidRDefault="00181FAC" w:rsidP="00181FAC">
      <w:pPr>
        <w:snapToGrid w:val="0"/>
        <w:rPr>
          <w:rFonts w:hint="eastAsia"/>
          <w:sz w:val="28"/>
          <w:szCs w:val="28"/>
          <w:lang w:eastAsia="zh-HK"/>
        </w:rPr>
      </w:pPr>
    </w:p>
    <w:p w14:paraId="72F6DEAC" w14:textId="77777777" w:rsidR="00181FAC" w:rsidRPr="00F56377" w:rsidRDefault="00181FAC" w:rsidP="00181FAC">
      <w:pPr>
        <w:snapToGrid w:val="0"/>
        <w:rPr>
          <w:sz w:val="28"/>
          <w:szCs w:val="28"/>
          <w:lang w:eastAsia="zh-HK"/>
        </w:rPr>
      </w:pPr>
      <w:r w:rsidRPr="00F56377">
        <w:rPr>
          <w:rFonts w:hint="eastAsia"/>
          <w:sz w:val="28"/>
          <w:szCs w:val="28"/>
          <w:lang w:eastAsia="zh-HK"/>
        </w:rPr>
        <w:t xml:space="preserve">The first case of confirmed coronavirus disease (latter termed </w:t>
      </w:r>
      <w:r>
        <w:rPr>
          <w:rFonts w:hint="eastAsia"/>
          <w:sz w:val="28"/>
          <w:szCs w:val="28"/>
          <w:lang w:eastAsia="zh-HK"/>
        </w:rPr>
        <w:t>COVID-19</w:t>
      </w:r>
      <w:r w:rsidRPr="00F56377">
        <w:rPr>
          <w:rFonts w:hint="eastAsia"/>
          <w:sz w:val="28"/>
          <w:szCs w:val="28"/>
          <w:lang w:eastAsia="zh-HK"/>
        </w:rPr>
        <w:t xml:space="preserve">) in </w:t>
      </w:r>
      <w:r>
        <w:rPr>
          <w:rFonts w:hint="eastAsia"/>
          <w:sz w:val="28"/>
          <w:szCs w:val="28"/>
          <w:lang w:eastAsia="zh-HK"/>
        </w:rPr>
        <w:t>Hong Kong</w:t>
      </w:r>
      <w:r w:rsidRPr="00F56377">
        <w:rPr>
          <w:rFonts w:hint="eastAsia"/>
          <w:sz w:val="28"/>
          <w:szCs w:val="28"/>
          <w:lang w:eastAsia="zh-HK"/>
        </w:rPr>
        <w:t xml:space="preserve"> was on 23 January 2020. </w:t>
      </w:r>
      <w:r>
        <w:rPr>
          <w:rFonts w:hint="eastAsia"/>
          <w:sz w:val="28"/>
          <w:szCs w:val="28"/>
          <w:lang w:eastAsia="zh-HK"/>
        </w:rPr>
        <w:t xml:space="preserve"> </w:t>
      </w:r>
      <w:r w:rsidRPr="00F56377">
        <w:rPr>
          <w:rFonts w:hint="eastAsia"/>
          <w:sz w:val="28"/>
          <w:szCs w:val="28"/>
          <w:lang w:eastAsia="zh-HK"/>
        </w:rPr>
        <w:t xml:space="preserve">The consequential socio-economic impact was progressively felt in February. </w:t>
      </w:r>
      <w:r>
        <w:rPr>
          <w:rFonts w:hint="eastAsia"/>
          <w:sz w:val="28"/>
          <w:szCs w:val="28"/>
          <w:lang w:eastAsia="zh-HK"/>
        </w:rPr>
        <w:t xml:space="preserve"> </w:t>
      </w:r>
      <w:r w:rsidRPr="00F56377">
        <w:rPr>
          <w:rFonts w:hint="eastAsia"/>
          <w:sz w:val="28"/>
          <w:szCs w:val="28"/>
          <w:lang w:eastAsia="zh-HK"/>
        </w:rPr>
        <w:t xml:space="preserve">By late March, Mr. </w:t>
      </w:r>
      <w:r w:rsidRPr="00F56377">
        <w:rPr>
          <w:sz w:val="28"/>
          <w:szCs w:val="28"/>
          <w:lang w:eastAsia="zh-HK"/>
        </w:rPr>
        <w:t xml:space="preserve">Angel </w:t>
      </w:r>
      <w:proofErr w:type="spellStart"/>
      <w:r w:rsidRPr="00F56377">
        <w:rPr>
          <w:sz w:val="28"/>
          <w:szCs w:val="28"/>
          <w:lang w:eastAsia="zh-HK"/>
        </w:rPr>
        <w:t>Gurría</w:t>
      </w:r>
      <w:proofErr w:type="spellEnd"/>
      <w:r w:rsidRPr="00F56377">
        <w:rPr>
          <w:sz w:val="28"/>
          <w:szCs w:val="28"/>
          <w:lang w:eastAsia="zh-HK"/>
        </w:rPr>
        <w:t xml:space="preserve">, OECD </w:t>
      </w:r>
      <w:r w:rsidRPr="00F56377">
        <w:rPr>
          <w:rFonts w:hint="eastAsia"/>
          <w:sz w:val="28"/>
          <w:szCs w:val="28"/>
          <w:lang w:eastAsia="zh-HK"/>
        </w:rPr>
        <w:t>S</w:t>
      </w:r>
      <w:r w:rsidRPr="00F56377">
        <w:rPr>
          <w:sz w:val="28"/>
          <w:szCs w:val="28"/>
          <w:lang w:eastAsia="zh-HK"/>
        </w:rPr>
        <w:t xml:space="preserve">ecretary </w:t>
      </w:r>
      <w:r w:rsidRPr="00F56377">
        <w:rPr>
          <w:rFonts w:hint="eastAsia"/>
          <w:sz w:val="28"/>
          <w:szCs w:val="28"/>
          <w:lang w:eastAsia="zh-HK"/>
        </w:rPr>
        <w:t>G</w:t>
      </w:r>
      <w:r w:rsidRPr="00F56377">
        <w:rPr>
          <w:sz w:val="28"/>
          <w:szCs w:val="28"/>
          <w:lang w:eastAsia="zh-HK"/>
        </w:rPr>
        <w:t xml:space="preserve">eneral, </w:t>
      </w:r>
      <w:r w:rsidRPr="00F56377">
        <w:rPr>
          <w:rFonts w:hint="eastAsia"/>
          <w:sz w:val="28"/>
          <w:szCs w:val="28"/>
          <w:lang w:eastAsia="zh-HK"/>
        </w:rPr>
        <w:t xml:space="preserve">had warned that </w:t>
      </w:r>
      <w:r w:rsidRPr="00F56377">
        <w:rPr>
          <w:sz w:val="28"/>
          <w:szCs w:val="28"/>
          <w:lang w:eastAsia="zh-HK"/>
        </w:rPr>
        <w:t>“</w:t>
      </w:r>
      <w:r w:rsidRPr="00F56377">
        <w:rPr>
          <w:rFonts w:hint="eastAsia"/>
          <w:sz w:val="28"/>
          <w:szCs w:val="28"/>
          <w:lang w:eastAsia="zh-HK"/>
        </w:rPr>
        <w:t xml:space="preserve">the </w:t>
      </w:r>
      <w:r w:rsidRPr="00F56377">
        <w:rPr>
          <w:sz w:val="28"/>
          <w:szCs w:val="28"/>
          <w:lang w:eastAsia="zh-HK"/>
        </w:rPr>
        <w:t>economic shock</w:t>
      </w:r>
      <w:r w:rsidRPr="00F56377">
        <w:rPr>
          <w:rFonts w:hint="eastAsia"/>
          <w:sz w:val="28"/>
          <w:szCs w:val="28"/>
          <w:lang w:eastAsia="zh-HK"/>
        </w:rPr>
        <w:t xml:space="preserve"> </w:t>
      </w:r>
      <w:r w:rsidRPr="00F56377">
        <w:rPr>
          <w:sz w:val="28"/>
          <w:szCs w:val="28"/>
          <w:lang w:eastAsia="zh-HK"/>
        </w:rPr>
        <w:t>was already bigger than the financial crisis</w:t>
      </w:r>
      <w:r>
        <w:rPr>
          <w:rFonts w:hint="eastAsia"/>
          <w:sz w:val="28"/>
          <w:szCs w:val="28"/>
          <w:lang w:eastAsia="zh-HK"/>
        </w:rPr>
        <w:t>.</w:t>
      </w:r>
      <w:r w:rsidRPr="00F56377">
        <w:rPr>
          <w:rFonts w:hint="eastAsia"/>
          <w:sz w:val="28"/>
          <w:szCs w:val="28"/>
          <w:lang w:eastAsia="zh-HK"/>
        </w:rPr>
        <w:t xml:space="preserve"> </w:t>
      </w:r>
      <w:r>
        <w:rPr>
          <w:rFonts w:hint="eastAsia"/>
          <w:sz w:val="28"/>
          <w:szCs w:val="28"/>
          <w:lang w:eastAsia="zh-HK"/>
        </w:rPr>
        <w:t xml:space="preserve"> </w:t>
      </w:r>
      <w:r w:rsidRPr="00F56377">
        <w:rPr>
          <w:rFonts w:hint="eastAsia"/>
          <w:sz w:val="28"/>
          <w:szCs w:val="28"/>
          <w:lang w:eastAsia="zh-HK"/>
        </w:rPr>
        <w:t xml:space="preserve">It was </w:t>
      </w:r>
      <w:r w:rsidRPr="00F56377">
        <w:rPr>
          <w:sz w:val="28"/>
          <w:szCs w:val="28"/>
          <w:lang w:eastAsia="zh-HK"/>
        </w:rPr>
        <w:t>‘wishful thinking’ to believe that countries would bounce back quickly”</w:t>
      </w:r>
      <w:r w:rsidRPr="00F56377">
        <w:rPr>
          <w:rFonts w:hint="eastAsia"/>
          <w:sz w:val="28"/>
          <w:szCs w:val="28"/>
          <w:lang w:eastAsia="zh-HK"/>
        </w:rPr>
        <w:t xml:space="preserve">. </w:t>
      </w:r>
      <w:r>
        <w:rPr>
          <w:rFonts w:hint="eastAsia"/>
          <w:sz w:val="28"/>
          <w:szCs w:val="28"/>
          <w:lang w:eastAsia="zh-HK"/>
        </w:rPr>
        <w:t xml:space="preserve"> </w:t>
      </w:r>
      <w:r w:rsidRPr="00F56377">
        <w:rPr>
          <w:rFonts w:hint="eastAsia"/>
          <w:sz w:val="28"/>
          <w:szCs w:val="28"/>
          <w:lang w:eastAsia="zh-HK"/>
        </w:rPr>
        <w:t xml:space="preserve">Fast forward to today, Mr. </w:t>
      </w:r>
      <w:proofErr w:type="spellStart"/>
      <w:r w:rsidRPr="00F56377">
        <w:rPr>
          <w:rFonts w:hint="eastAsia"/>
          <w:sz w:val="28"/>
          <w:szCs w:val="28"/>
          <w:lang w:eastAsia="zh-HK"/>
        </w:rPr>
        <w:t>Gurria</w:t>
      </w:r>
      <w:r w:rsidRPr="00F56377">
        <w:rPr>
          <w:sz w:val="28"/>
          <w:szCs w:val="28"/>
          <w:lang w:eastAsia="zh-HK"/>
        </w:rPr>
        <w:t>’</w:t>
      </w:r>
      <w:r w:rsidRPr="00F56377">
        <w:rPr>
          <w:rFonts w:hint="eastAsia"/>
          <w:sz w:val="28"/>
          <w:szCs w:val="28"/>
          <w:lang w:eastAsia="zh-HK"/>
        </w:rPr>
        <w:t>s</w:t>
      </w:r>
      <w:proofErr w:type="spellEnd"/>
      <w:r w:rsidRPr="00F56377">
        <w:rPr>
          <w:rFonts w:hint="eastAsia"/>
          <w:sz w:val="28"/>
          <w:szCs w:val="28"/>
          <w:lang w:eastAsia="zh-HK"/>
        </w:rPr>
        <w:t xml:space="preserve"> predictive comment </w:t>
      </w:r>
      <w:r>
        <w:rPr>
          <w:rFonts w:hint="eastAsia"/>
          <w:sz w:val="28"/>
          <w:szCs w:val="28"/>
          <w:lang w:eastAsia="zh-HK"/>
        </w:rPr>
        <w:t xml:space="preserve">continues to hold true.  Following is a snapshot of the </w:t>
      </w:r>
      <w:r>
        <w:rPr>
          <w:sz w:val="28"/>
          <w:szCs w:val="28"/>
          <w:lang w:eastAsia="zh-HK"/>
        </w:rPr>
        <w:t>“</w:t>
      </w:r>
      <w:r>
        <w:rPr>
          <w:rFonts w:hint="eastAsia"/>
          <w:sz w:val="28"/>
          <w:szCs w:val="28"/>
          <w:lang w:eastAsia="zh-HK"/>
        </w:rPr>
        <w:t>realities on the ground</w:t>
      </w:r>
      <w:r>
        <w:rPr>
          <w:sz w:val="28"/>
          <w:szCs w:val="28"/>
          <w:lang w:eastAsia="zh-HK"/>
        </w:rPr>
        <w:t>”</w:t>
      </w:r>
      <w:r>
        <w:rPr>
          <w:rFonts w:hint="eastAsia"/>
          <w:sz w:val="28"/>
          <w:szCs w:val="28"/>
          <w:lang w:eastAsia="zh-HK"/>
        </w:rPr>
        <w:t xml:space="preserve"> in Hong Kong up to end June 2020.</w:t>
      </w:r>
    </w:p>
    <w:p w14:paraId="03C95E28" w14:textId="77777777" w:rsidR="00181FAC" w:rsidRDefault="00181FAC" w:rsidP="00181FAC">
      <w:pPr>
        <w:snapToGrid w:val="0"/>
        <w:rPr>
          <w:rFonts w:hint="eastAsia"/>
          <w:sz w:val="28"/>
          <w:szCs w:val="28"/>
          <w:lang w:eastAsia="zh-HK"/>
        </w:rPr>
      </w:pPr>
    </w:p>
    <w:p w14:paraId="5F2DC6C6" w14:textId="77777777" w:rsidR="00181FAC" w:rsidRPr="00F56377" w:rsidRDefault="00181FAC" w:rsidP="00181FAC">
      <w:pPr>
        <w:snapToGrid w:val="0"/>
        <w:rPr>
          <w:rFonts w:hint="eastAsia"/>
          <w:sz w:val="28"/>
          <w:szCs w:val="28"/>
          <w:lang w:eastAsia="zh-HK"/>
        </w:rPr>
      </w:pPr>
    </w:p>
    <w:p w14:paraId="7A2F7424" w14:textId="77777777" w:rsidR="00181FAC" w:rsidRPr="009A692E" w:rsidRDefault="00181FAC" w:rsidP="00181FAC">
      <w:pPr>
        <w:snapToGrid w:val="0"/>
        <w:rPr>
          <w:rFonts w:hint="eastAsia"/>
          <w:b/>
          <w:sz w:val="28"/>
          <w:szCs w:val="28"/>
          <w:lang w:eastAsia="zh-HK"/>
        </w:rPr>
      </w:pPr>
      <w:r w:rsidRPr="009A692E">
        <w:rPr>
          <w:rFonts w:hint="eastAsia"/>
          <w:b/>
          <w:sz w:val="28"/>
          <w:szCs w:val="28"/>
          <w:lang w:eastAsia="zh-HK"/>
        </w:rPr>
        <w:t>Impact on logistics sectors</w:t>
      </w:r>
    </w:p>
    <w:p w14:paraId="09877D98" w14:textId="77777777" w:rsidR="00181FAC" w:rsidRDefault="00181FAC" w:rsidP="00181FAC">
      <w:pPr>
        <w:numPr>
          <w:ilvl w:val="0"/>
          <w:numId w:val="27"/>
        </w:numPr>
        <w:snapToGrid w:val="0"/>
        <w:ind w:left="357" w:hanging="357"/>
        <w:rPr>
          <w:rFonts w:hint="eastAsia"/>
          <w:sz w:val="28"/>
          <w:szCs w:val="28"/>
          <w:lang w:eastAsia="zh-HK"/>
        </w:rPr>
      </w:pPr>
      <w:r w:rsidRPr="0037191D">
        <w:rPr>
          <w:rFonts w:hint="eastAsia"/>
          <w:sz w:val="28"/>
          <w:szCs w:val="28"/>
          <w:lang w:eastAsia="zh-HK"/>
        </w:rPr>
        <w:t xml:space="preserve">Ocean carriers introduced </w:t>
      </w:r>
      <w:r w:rsidRPr="0037191D">
        <w:rPr>
          <w:sz w:val="28"/>
          <w:szCs w:val="28"/>
          <w:lang w:eastAsia="zh-HK"/>
        </w:rPr>
        <w:t>“</w:t>
      </w:r>
      <w:r w:rsidRPr="0037191D">
        <w:rPr>
          <w:rFonts w:hint="eastAsia"/>
          <w:sz w:val="28"/>
          <w:szCs w:val="28"/>
          <w:lang w:eastAsia="zh-HK"/>
        </w:rPr>
        <w:t>blank sailings</w:t>
      </w:r>
      <w:r w:rsidRPr="0037191D">
        <w:rPr>
          <w:sz w:val="28"/>
          <w:szCs w:val="28"/>
          <w:lang w:eastAsia="zh-HK"/>
        </w:rPr>
        <w:t>”</w:t>
      </w:r>
      <w:r w:rsidRPr="0037191D">
        <w:rPr>
          <w:rFonts w:hint="eastAsia"/>
          <w:sz w:val="28"/>
          <w:szCs w:val="28"/>
          <w:lang w:eastAsia="zh-HK"/>
        </w:rPr>
        <w:t xml:space="preserve"> (cancelled </w:t>
      </w:r>
      <w:r>
        <w:rPr>
          <w:rFonts w:hint="eastAsia"/>
          <w:sz w:val="28"/>
          <w:szCs w:val="28"/>
          <w:lang w:eastAsia="zh-HK"/>
        </w:rPr>
        <w:t>r</w:t>
      </w:r>
      <w:r w:rsidRPr="0037191D">
        <w:rPr>
          <w:rFonts w:hint="eastAsia"/>
          <w:sz w:val="28"/>
          <w:szCs w:val="28"/>
          <w:lang w:eastAsia="zh-HK"/>
        </w:rPr>
        <w:t xml:space="preserve">outings) with </w:t>
      </w:r>
      <w:r w:rsidRPr="0037191D">
        <w:rPr>
          <w:sz w:val="28"/>
          <w:szCs w:val="28"/>
          <w:lang w:eastAsia="zh-HK"/>
        </w:rPr>
        <w:t>ferocity</w:t>
      </w:r>
      <w:r w:rsidRPr="0037191D">
        <w:rPr>
          <w:rFonts w:hint="eastAsia"/>
          <w:sz w:val="28"/>
          <w:szCs w:val="28"/>
          <w:lang w:eastAsia="zh-HK"/>
        </w:rPr>
        <w:t xml:space="preserve"> and at short notice in </w:t>
      </w:r>
      <w:r>
        <w:rPr>
          <w:sz w:val="28"/>
          <w:szCs w:val="28"/>
          <w:lang w:eastAsia="zh-HK"/>
        </w:rPr>
        <w:t xml:space="preserve">April. </w:t>
      </w:r>
      <w:r>
        <w:rPr>
          <w:rFonts w:hint="eastAsia"/>
          <w:sz w:val="28"/>
          <w:szCs w:val="28"/>
          <w:lang w:eastAsia="zh-HK"/>
        </w:rPr>
        <w:t xml:space="preserve"> </w:t>
      </w:r>
      <w:r w:rsidRPr="0037191D">
        <w:rPr>
          <w:rFonts w:hint="eastAsia"/>
          <w:sz w:val="28"/>
          <w:szCs w:val="28"/>
          <w:lang w:eastAsia="zh-HK"/>
        </w:rPr>
        <w:t xml:space="preserve">The huge and sudden reduction in capacity </w:t>
      </w:r>
      <w:r>
        <w:rPr>
          <w:rFonts w:hint="eastAsia"/>
          <w:sz w:val="28"/>
          <w:szCs w:val="28"/>
          <w:lang w:eastAsia="zh-HK"/>
        </w:rPr>
        <w:t xml:space="preserve">pushed </w:t>
      </w:r>
      <w:r w:rsidRPr="0037191D">
        <w:rPr>
          <w:rFonts w:hint="eastAsia"/>
          <w:sz w:val="28"/>
          <w:szCs w:val="28"/>
          <w:lang w:eastAsia="zh-HK"/>
        </w:rPr>
        <w:t>the spot rates up by 25-40% in some trade</w:t>
      </w:r>
      <w:r>
        <w:rPr>
          <w:rFonts w:hint="eastAsia"/>
          <w:sz w:val="28"/>
          <w:szCs w:val="28"/>
          <w:lang w:eastAsia="zh-HK"/>
        </w:rPr>
        <w:t xml:space="preserve"> lanes</w:t>
      </w:r>
      <w:r w:rsidRPr="0037191D">
        <w:rPr>
          <w:rFonts w:hint="eastAsia"/>
          <w:sz w:val="28"/>
          <w:szCs w:val="28"/>
          <w:lang w:eastAsia="zh-HK"/>
        </w:rPr>
        <w:t xml:space="preserve"> compared to 2019</w:t>
      </w:r>
      <w:r>
        <w:rPr>
          <w:rFonts w:hint="eastAsia"/>
          <w:sz w:val="28"/>
          <w:szCs w:val="28"/>
          <w:lang w:eastAsia="zh-HK"/>
        </w:rPr>
        <w:t xml:space="preserve">.  The total </w:t>
      </w:r>
      <w:r>
        <w:rPr>
          <w:sz w:val="28"/>
          <w:szCs w:val="28"/>
          <w:lang w:eastAsia="zh-HK"/>
        </w:rPr>
        <w:t>number of announced blank sailings has</w:t>
      </w:r>
      <w:r>
        <w:rPr>
          <w:rFonts w:hint="eastAsia"/>
          <w:sz w:val="28"/>
          <w:szCs w:val="28"/>
          <w:lang w:eastAsia="zh-HK"/>
        </w:rPr>
        <w:t xml:space="preserve"> now crossed the 500-mark.  The blank sailings seem to be plateauing with </w:t>
      </w:r>
      <w:r w:rsidRPr="00E146D2">
        <w:rPr>
          <w:sz w:val="28"/>
          <w:szCs w:val="28"/>
          <w:lang w:eastAsia="zh-HK"/>
        </w:rPr>
        <w:t xml:space="preserve">carriers maintaining their existing </w:t>
      </w:r>
      <w:r>
        <w:rPr>
          <w:rFonts w:hint="eastAsia"/>
          <w:sz w:val="28"/>
          <w:szCs w:val="28"/>
          <w:lang w:eastAsia="zh-HK"/>
        </w:rPr>
        <w:t xml:space="preserve">capacities and not furthering their </w:t>
      </w:r>
      <w:r w:rsidRPr="00E146D2">
        <w:rPr>
          <w:sz w:val="28"/>
          <w:szCs w:val="28"/>
          <w:lang w:eastAsia="zh-HK"/>
        </w:rPr>
        <w:t xml:space="preserve">large-scale </w:t>
      </w:r>
      <w:r>
        <w:rPr>
          <w:rFonts w:hint="eastAsia"/>
          <w:sz w:val="28"/>
          <w:szCs w:val="28"/>
          <w:lang w:eastAsia="zh-HK"/>
        </w:rPr>
        <w:t>cuts.  Nevertheless, the collective reduction in seaborne cargo capacity has created an artificial supply shortage situation where carriers can charge rate premiums for space and equipment protection.  Some carriers in the Far East Europe trade had even introduced a GRI (general rate increase) in early June.  That is a telling indication of carriers</w:t>
      </w:r>
      <w:r>
        <w:rPr>
          <w:sz w:val="28"/>
          <w:szCs w:val="28"/>
          <w:lang w:eastAsia="zh-HK"/>
        </w:rPr>
        <w:t>’</w:t>
      </w:r>
      <w:r>
        <w:rPr>
          <w:rFonts w:hint="eastAsia"/>
          <w:sz w:val="28"/>
          <w:szCs w:val="28"/>
          <w:lang w:eastAsia="zh-HK"/>
        </w:rPr>
        <w:t xml:space="preserve"> strategy of opportunistic spot contracts in preference to long-term contracts with customers.</w:t>
      </w:r>
    </w:p>
    <w:p w14:paraId="2DE9F514" w14:textId="77777777" w:rsidR="00181FAC" w:rsidRDefault="00181FAC" w:rsidP="00181FAC">
      <w:pPr>
        <w:snapToGrid w:val="0"/>
        <w:ind w:left="357"/>
        <w:rPr>
          <w:rFonts w:hint="eastAsia"/>
          <w:sz w:val="28"/>
          <w:szCs w:val="28"/>
          <w:lang w:eastAsia="zh-HK"/>
        </w:rPr>
      </w:pPr>
    </w:p>
    <w:p w14:paraId="036BD756" w14:textId="77777777" w:rsidR="00181FAC" w:rsidRPr="004047BF" w:rsidRDefault="00181FAC" w:rsidP="00181FAC">
      <w:pPr>
        <w:numPr>
          <w:ilvl w:val="0"/>
          <w:numId w:val="27"/>
        </w:numPr>
        <w:snapToGrid w:val="0"/>
        <w:ind w:left="357" w:hanging="357"/>
        <w:rPr>
          <w:rFonts w:hint="eastAsia"/>
          <w:sz w:val="28"/>
          <w:szCs w:val="28"/>
          <w:lang w:eastAsia="zh-HK"/>
        </w:rPr>
      </w:pPr>
      <w:r w:rsidRPr="004047BF">
        <w:rPr>
          <w:sz w:val="28"/>
          <w:szCs w:val="28"/>
          <w:lang w:eastAsia="zh-HK"/>
        </w:rPr>
        <w:t>Air freighters</w:t>
      </w:r>
      <w:r w:rsidRPr="004047BF">
        <w:rPr>
          <w:rFonts w:hint="eastAsia"/>
          <w:sz w:val="28"/>
          <w:szCs w:val="28"/>
          <w:lang w:eastAsia="zh-HK"/>
        </w:rPr>
        <w:t xml:space="preserve"> have witnessed cargo demand outstripping capacity supply due to the upsurge in PPE (personal protection equipment), medical supplies and to a lesser extent, eCommerce shipments. </w:t>
      </w:r>
      <w:r>
        <w:rPr>
          <w:rFonts w:hint="eastAsia"/>
          <w:sz w:val="28"/>
          <w:szCs w:val="28"/>
          <w:lang w:eastAsia="zh-HK"/>
        </w:rPr>
        <w:t xml:space="preserve"> </w:t>
      </w:r>
      <w:r w:rsidRPr="004047BF">
        <w:rPr>
          <w:rFonts w:hint="eastAsia"/>
          <w:sz w:val="28"/>
          <w:szCs w:val="28"/>
          <w:lang w:eastAsia="zh-HK"/>
        </w:rPr>
        <w:t xml:space="preserve">That was </w:t>
      </w:r>
      <w:r w:rsidRPr="004047BF">
        <w:rPr>
          <w:sz w:val="28"/>
          <w:szCs w:val="28"/>
          <w:lang w:eastAsia="zh-HK"/>
        </w:rPr>
        <w:t>exacerbated</w:t>
      </w:r>
      <w:r w:rsidRPr="004047BF">
        <w:rPr>
          <w:rFonts w:hint="eastAsia"/>
          <w:sz w:val="28"/>
          <w:szCs w:val="28"/>
          <w:lang w:eastAsia="zh-HK"/>
        </w:rPr>
        <w:t xml:space="preserve"> by the relentless cancellation of </w:t>
      </w:r>
      <w:r w:rsidRPr="004047BF">
        <w:rPr>
          <w:sz w:val="28"/>
          <w:szCs w:val="28"/>
          <w:lang w:eastAsia="zh-HK"/>
        </w:rPr>
        <w:t>“</w:t>
      </w:r>
      <w:r w:rsidRPr="004047BF">
        <w:rPr>
          <w:rFonts w:hint="eastAsia"/>
          <w:sz w:val="28"/>
          <w:szCs w:val="28"/>
          <w:lang w:eastAsia="zh-HK"/>
        </w:rPr>
        <w:t xml:space="preserve">belly cargo carrying </w:t>
      </w:r>
      <w:r w:rsidRPr="004047BF">
        <w:rPr>
          <w:sz w:val="28"/>
          <w:szCs w:val="28"/>
          <w:lang w:eastAsia="zh-HK"/>
        </w:rPr>
        <w:t>capacity”</w:t>
      </w:r>
      <w:r w:rsidRPr="004047BF">
        <w:rPr>
          <w:rFonts w:hint="eastAsia"/>
          <w:sz w:val="28"/>
          <w:szCs w:val="28"/>
          <w:lang w:eastAsia="zh-HK"/>
        </w:rPr>
        <w:t xml:space="preserve"> of passenger flights. </w:t>
      </w:r>
      <w:r>
        <w:rPr>
          <w:rFonts w:hint="eastAsia"/>
          <w:sz w:val="28"/>
          <w:szCs w:val="28"/>
          <w:lang w:eastAsia="zh-HK"/>
        </w:rPr>
        <w:t xml:space="preserve"> </w:t>
      </w:r>
      <w:r w:rsidRPr="004047BF">
        <w:rPr>
          <w:rFonts w:hint="eastAsia"/>
          <w:sz w:val="28"/>
          <w:szCs w:val="28"/>
          <w:lang w:eastAsia="zh-HK"/>
        </w:rPr>
        <w:t xml:space="preserve">By the first week of March, </w:t>
      </w:r>
      <w:r w:rsidRPr="004047BF">
        <w:rPr>
          <w:color w:val="000000"/>
          <w:kern w:val="0"/>
          <w:sz w:val="28"/>
          <w:szCs w:val="28"/>
        </w:rPr>
        <w:t xml:space="preserve">96% </w:t>
      </w:r>
      <w:r w:rsidRPr="004047BF">
        <w:rPr>
          <w:rFonts w:hint="eastAsia"/>
          <w:color w:val="000000"/>
          <w:kern w:val="0"/>
          <w:sz w:val="28"/>
          <w:szCs w:val="28"/>
          <w:lang w:eastAsia="zh-HK"/>
        </w:rPr>
        <w:t xml:space="preserve">of </w:t>
      </w:r>
      <w:r w:rsidRPr="004047BF">
        <w:rPr>
          <w:color w:val="000000"/>
          <w:kern w:val="0"/>
          <w:sz w:val="28"/>
          <w:szCs w:val="28"/>
        </w:rPr>
        <w:t>passenger flight</w:t>
      </w:r>
      <w:r w:rsidRPr="004047BF">
        <w:rPr>
          <w:rFonts w:hint="eastAsia"/>
          <w:color w:val="000000"/>
          <w:kern w:val="0"/>
          <w:sz w:val="28"/>
          <w:szCs w:val="28"/>
          <w:lang w:eastAsia="zh-HK"/>
        </w:rPr>
        <w:t xml:space="preserve">s ex </w:t>
      </w:r>
      <w:r>
        <w:rPr>
          <w:rFonts w:hint="eastAsia"/>
          <w:color w:val="000000"/>
          <w:kern w:val="0"/>
          <w:sz w:val="28"/>
          <w:szCs w:val="28"/>
          <w:lang w:eastAsia="zh-HK"/>
        </w:rPr>
        <w:t>Hong Kong</w:t>
      </w:r>
      <w:r w:rsidRPr="004047BF">
        <w:rPr>
          <w:rFonts w:hint="eastAsia"/>
          <w:color w:val="000000"/>
          <w:kern w:val="0"/>
          <w:sz w:val="28"/>
          <w:szCs w:val="28"/>
          <w:lang w:eastAsia="zh-HK"/>
        </w:rPr>
        <w:t xml:space="preserve"> were suspended. </w:t>
      </w:r>
      <w:r>
        <w:rPr>
          <w:rFonts w:hint="eastAsia"/>
          <w:color w:val="000000"/>
          <w:kern w:val="0"/>
          <w:sz w:val="28"/>
          <w:szCs w:val="28"/>
          <w:lang w:eastAsia="zh-HK"/>
        </w:rPr>
        <w:t xml:space="preserve"> </w:t>
      </w:r>
      <w:r w:rsidRPr="004047BF">
        <w:rPr>
          <w:rFonts w:hint="eastAsia"/>
          <w:color w:val="000000"/>
          <w:kern w:val="0"/>
          <w:sz w:val="28"/>
          <w:szCs w:val="28"/>
          <w:lang w:eastAsia="zh-HK"/>
        </w:rPr>
        <w:t xml:space="preserve">Reportedly, the combined capacities of passenger aircraft belly and chartered air freighters worldwide were 27% lower in May than the same month last year. </w:t>
      </w:r>
      <w:r>
        <w:rPr>
          <w:rFonts w:hint="eastAsia"/>
          <w:color w:val="000000"/>
          <w:kern w:val="0"/>
          <w:sz w:val="28"/>
          <w:szCs w:val="28"/>
          <w:lang w:eastAsia="zh-HK"/>
        </w:rPr>
        <w:t xml:space="preserve"> </w:t>
      </w:r>
      <w:r w:rsidRPr="004047BF">
        <w:rPr>
          <w:rFonts w:hint="eastAsia"/>
          <w:color w:val="000000"/>
          <w:kern w:val="0"/>
          <w:sz w:val="28"/>
          <w:szCs w:val="28"/>
          <w:lang w:eastAsia="zh-HK"/>
        </w:rPr>
        <w:t xml:space="preserve">The resulting shortage of air cargo space had pushed the airfreight rates 2 to 3 times higher than normal times. </w:t>
      </w:r>
      <w:r>
        <w:rPr>
          <w:rFonts w:hint="eastAsia"/>
          <w:color w:val="000000"/>
          <w:kern w:val="0"/>
          <w:sz w:val="28"/>
          <w:szCs w:val="28"/>
          <w:lang w:eastAsia="zh-HK"/>
        </w:rPr>
        <w:t xml:space="preserve"> </w:t>
      </w:r>
      <w:r w:rsidRPr="004047BF">
        <w:rPr>
          <w:rFonts w:hint="eastAsia"/>
          <w:color w:val="000000"/>
          <w:kern w:val="0"/>
          <w:sz w:val="28"/>
          <w:szCs w:val="28"/>
          <w:lang w:eastAsia="zh-HK"/>
        </w:rPr>
        <w:t>This stratospheric rate hikes seemed to have</w:t>
      </w:r>
      <w:r w:rsidRPr="00726A98">
        <w:rPr>
          <w:rFonts w:hint="eastAsia"/>
          <w:color w:val="000000"/>
          <w:kern w:val="0"/>
          <w:sz w:val="28"/>
          <w:szCs w:val="28"/>
          <w:lang w:val="en-GB" w:eastAsia="zh-HK"/>
        </w:rPr>
        <w:t xml:space="preserve"> </w:t>
      </w:r>
      <w:r w:rsidRPr="00726A98">
        <w:rPr>
          <w:color w:val="000000"/>
          <w:kern w:val="0"/>
          <w:sz w:val="28"/>
          <w:szCs w:val="28"/>
          <w:lang w:val="en-GB" w:eastAsia="zh-HK"/>
        </w:rPr>
        <w:t>stabilised</w:t>
      </w:r>
      <w:r w:rsidRPr="004047BF">
        <w:rPr>
          <w:rFonts w:hint="eastAsia"/>
          <w:color w:val="000000"/>
          <w:kern w:val="0"/>
          <w:sz w:val="28"/>
          <w:szCs w:val="28"/>
          <w:lang w:eastAsia="zh-HK"/>
        </w:rPr>
        <w:t xml:space="preserve"> by </w:t>
      </w:r>
      <w:r w:rsidRPr="004047BF">
        <w:rPr>
          <w:color w:val="000000"/>
          <w:kern w:val="0"/>
          <w:sz w:val="28"/>
          <w:szCs w:val="28"/>
          <w:lang w:eastAsia="zh-HK"/>
        </w:rPr>
        <w:t>mid-June</w:t>
      </w:r>
      <w:r w:rsidRPr="004047BF">
        <w:rPr>
          <w:rFonts w:hint="eastAsia"/>
          <w:color w:val="000000"/>
          <w:kern w:val="0"/>
          <w:sz w:val="28"/>
          <w:szCs w:val="28"/>
          <w:lang w:eastAsia="zh-HK"/>
        </w:rPr>
        <w:t xml:space="preserve">; and airfreight cost from </w:t>
      </w:r>
      <w:r>
        <w:rPr>
          <w:rFonts w:hint="eastAsia"/>
          <w:color w:val="000000"/>
          <w:kern w:val="0"/>
          <w:sz w:val="28"/>
          <w:szCs w:val="28"/>
          <w:lang w:eastAsia="zh-HK"/>
        </w:rPr>
        <w:t>Hong Kong</w:t>
      </w:r>
      <w:r w:rsidRPr="004047BF">
        <w:rPr>
          <w:rFonts w:hint="eastAsia"/>
          <w:color w:val="000000"/>
          <w:kern w:val="0"/>
          <w:sz w:val="28"/>
          <w:szCs w:val="28"/>
          <w:lang w:eastAsia="zh-HK"/>
        </w:rPr>
        <w:t xml:space="preserve"> to N.</w:t>
      </w:r>
      <w:r>
        <w:rPr>
          <w:rFonts w:hint="eastAsia"/>
          <w:color w:val="000000"/>
          <w:kern w:val="0"/>
          <w:sz w:val="28"/>
          <w:szCs w:val="28"/>
          <w:lang w:eastAsia="zh-HK"/>
        </w:rPr>
        <w:t xml:space="preserve"> </w:t>
      </w:r>
      <w:r w:rsidRPr="004047BF">
        <w:rPr>
          <w:rFonts w:hint="eastAsia"/>
          <w:color w:val="000000"/>
          <w:kern w:val="0"/>
          <w:sz w:val="28"/>
          <w:szCs w:val="28"/>
          <w:lang w:eastAsia="zh-HK"/>
        </w:rPr>
        <w:t xml:space="preserve">America dropped about 12% </w:t>
      </w:r>
      <w:r w:rsidRPr="004047BF">
        <w:rPr>
          <w:rFonts w:hint="eastAsia"/>
          <w:color w:val="000000"/>
          <w:kern w:val="0"/>
          <w:sz w:val="28"/>
          <w:szCs w:val="28"/>
          <w:lang w:eastAsia="zh-HK"/>
        </w:rPr>
        <w:lastRenderedPageBreak/>
        <w:t xml:space="preserve">week-on-week and to Europe, and by about 13%. </w:t>
      </w:r>
      <w:r>
        <w:rPr>
          <w:rFonts w:hint="eastAsia"/>
          <w:color w:val="000000"/>
          <w:kern w:val="0"/>
          <w:sz w:val="28"/>
          <w:szCs w:val="28"/>
          <w:lang w:eastAsia="zh-HK"/>
        </w:rPr>
        <w:t xml:space="preserve"> </w:t>
      </w:r>
      <w:r w:rsidRPr="004047BF">
        <w:rPr>
          <w:rFonts w:hint="eastAsia"/>
          <w:color w:val="000000"/>
          <w:kern w:val="0"/>
          <w:sz w:val="28"/>
          <w:szCs w:val="28"/>
          <w:lang w:eastAsia="zh-HK"/>
        </w:rPr>
        <w:t>Still, the reduced rates were on average 1.4 times higher than the same period last year.</w:t>
      </w:r>
      <w:r>
        <w:rPr>
          <w:rFonts w:hint="eastAsia"/>
          <w:color w:val="000000"/>
          <w:kern w:val="0"/>
          <w:sz w:val="28"/>
          <w:szCs w:val="28"/>
          <w:lang w:eastAsia="zh-HK"/>
        </w:rPr>
        <w:t xml:space="preserve"> </w:t>
      </w:r>
      <w:r w:rsidRPr="004047BF">
        <w:rPr>
          <w:rFonts w:hint="eastAsia"/>
          <w:color w:val="000000"/>
          <w:kern w:val="0"/>
          <w:sz w:val="28"/>
          <w:szCs w:val="28"/>
          <w:lang w:eastAsia="zh-HK"/>
        </w:rPr>
        <w:t xml:space="preserve"> Presently, air cargo demand seems to be shifting from urgent PPE to consumer products. </w:t>
      </w:r>
      <w:r>
        <w:rPr>
          <w:rFonts w:hint="eastAsia"/>
          <w:color w:val="000000"/>
          <w:kern w:val="0"/>
          <w:sz w:val="28"/>
          <w:szCs w:val="28"/>
          <w:lang w:eastAsia="zh-HK"/>
        </w:rPr>
        <w:t xml:space="preserve"> </w:t>
      </w:r>
      <w:r w:rsidRPr="004047BF">
        <w:rPr>
          <w:rFonts w:hint="eastAsia"/>
          <w:color w:val="000000"/>
          <w:kern w:val="0"/>
          <w:sz w:val="28"/>
          <w:szCs w:val="28"/>
          <w:lang w:eastAsia="zh-HK"/>
        </w:rPr>
        <w:t xml:space="preserve">But with the threats of trade wars escalating, and a potential second wave of </w:t>
      </w:r>
      <w:proofErr w:type="spellStart"/>
      <w:r w:rsidRPr="004047BF">
        <w:rPr>
          <w:rFonts w:hint="eastAsia"/>
          <w:color w:val="000000"/>
          <w:kern w:val="0"/>
          <w:sz w:val="28"/>
          <w:szCs w:val="28"/>
          <w:lang w:eastAsia="zh-HK"/>
        </w:rPr>
        <w:t>Covid</w:t>
      </w:r>
      <w:proofErr w:type="spellEnd"/>
      <w:r w:rsidRPr="004047BF">
        <w:rPr>
          <w:rFonts w:hint="eastAsia"/>
          <w:color w:val="000000"/>
          <w:kern w:val="0"/>
          <w:sz w:val="28"/>
          <w:szCs w:val="28"/>
          <w:lang w:eastAsia="zh-HK"/>
        </w:rPr>
        <w:t xml:space="preserve"> 19 infection in China looming, a </w:t>
      </w:r>
      <w:r w:rsidRPr="004047BF">
        <w:rPr>
          <w:color w:val="000000"/>
          <w:kern w:val="0"/>
          <w:sz w:val="28"/>
          <w:szCs w:val="28"/>
          <w:lang w:eastAsia="zh-HK"/>
        </w:rPr>
        <w:t>continuous</w:t>
      </w:r>
      <w:r w:rsidRPr="004047BF">
        <w:rPr>
          <w:rFonts w:hint="eastAsia"/>
          <w:color w:val="000000"/>
          <w:kern w:val="0"/>
          <w:sz w:val="28"/>
          <w:szCs w:val="28"/>
          <w:lang w:eastAsia="zh-HK"/>
        </w:rPr>
        <w:t xml:space="preserve"> period of market volatility is anticipated.</w:t>
      </w:r>
    </w:p>
    <w:p w14:paraId="5B30B444" w14:textId="77777777" w:rsidR="00181FAC" w:rsidRDefault="00181FAC" w:rsidP="00181FAC">
      <w:pPr>
        <w:snapToGrid w:val="0"/>
        <w:ind w:left="357"/>
        <w:rPr>
          <w:rFonts w:hint="eastAsia"/>
          <w:sz w:val="28"/>
          <w:szCs w:val="28"/>
          <w:lang w:eastAsia="zh-HK"/>
        </w:rPr>
      </w:pPr>
    </w:p>
    <w:p w14:paraId="76806D1E" w14:textId="77777777" w:rsidR="00181FAC" w:rsidRDefault="00181FAC" w:rsidP="00181FAC">
      <w:pPr>
        <w:numPr>
          <w:ilvl w:val="0"/>
          <w:numId w:val="27"/>
        </w:numPr>
        <w:snapToGrid w:val="0"/>
        <w:ind w:left="357" w:hanging="357"/>
        <w:rPr>
          <w:rFonts w:hint="eastAsia"/>
          <w:sz w:val="28"/>
          <w:szCs w:val="28"/>
          <w:lang w:eastAsia="zh-HK"/>
        </w:rPr>
      </w:pPr>
      <w:r w:rsidRPr="004047BF">
        <w:rPr>
          <w:rFonts w:hint="eastAsia"/>
          <w:sz w:val="28"/>
          <w:szCs w:val="28"/>
          <w:lang w:eastAsia="zh-HK"/>
        </w:rPr>
        <w:t xml:space="preserve">Cross-border logistics came to trickles with the continued closure of factories in China post-Chinese New Year.  Although the cargo movements and transport of daily necessities were not disrupted by the lockdowns, the reduction in overall demand of general cargo and restriction of cross-border export of PPE had severely hurt the </w:t>
      </w:r>
      <w:r w:rsidRPr="004047BF">
        <w:rPr>
          <w:sz w:val="28"/>
          <w:szCs w:val="28"/>
          <w:lang w:eastAsia="zh-HK"/>
        </w:rPr>
        <w:t>livelihood</w:t>
      </w:r>
      <w:r w:rsidRPr="004047BF">
        <w:rPr>
          <w:rFonts w:hint="eastAsia"/>
          <w:sz w:val="28"/>
          <w:szCs w:val="28"/>
          <w:lang w:eastAsia="zh-HK"/>
        </w:rPr>
        <w:t xml:space="preserve"> of cross-border truckers.  The </w:t>
      </w:r>
      <w:proofErr w:type="spellStart"/>
      <w:r w:rsidRPr="004047BF">
        <w:rPr>
          <w:sz w:val="28"/>
          <w:szCs w:val="28"/>
          <w:lang w:eastAsia="zh-HK"/>
        </w:rPr>
        <w:t>feedering</w:t>
      </w:r>
      <w:proofErr w:type="spellEnd"/>
      <w:r w:rsidRPr="004047BF">
        <w:rPr>
          <w:sz w:val="28"/>
          <w:szCs w:val="28"/>
          <w:lang w:eastAsia="zh-HK"/>
        </w:rPr>
        <w:t xml:space="preserve"> sector </w:t>
      </w:r>
      <w:r w:rsidRPr="004047BF">
        <w:rPr>
          <w:rFonts w:hint="eastAsia"/>
          <w:sz w:val="28"/>
          <w:szCs w:val="28"/>
          <w:lang w:eastAsia="zh-HK"/>
        </w:rPr>
        <w:t>was of no exception, with close to 40% reduction in total cargo volume in Q1 this year.  All operators were left high and dry in their revenue income.  No-paid leaves and/or salary reduction have been high on the employers</w:t>
      </w:r>
      <w:r w:rsidRPr="004047BF">
        <w:rPr>
          <w:sz w:val="28"/>
          <w:szCs w:val="28"/>
          <w:lang w:eastAsia="zh-HK"/>
        </w:rPr>
        <w:t>’</w:t>
      </w:r>
      <w:r w:rsidRPr="004047BF">
        <w:rPr>
          <w:rFonts w:hint="eastAsia"/>
          <w:sz w:val="28"/>
          <w:szCs w:val="28"/>
          <w:lang w:eastAsia="zh-HK"/>
        </w:rPr>
        <w:t xml:space="preserve"> agenda.  Cross-border cargo movement has gradually picked up since April with the factories in S. China measuredly resumed production, but the volumes have been far below the levels of normal times.</w:t>
      </w:r>
    </w:p>
    <w:p w14:paraId="37E6FEA0" w14:textId="77777777" w:rsidR="00181FAC" w:rsidRDefault="00181FAC" w:rsidP="00181FAC">
      <w:pPr>
        <w:pStyle w:val="ab"/>
        <w:ind w:left="0"/>
        <w:rPr>
          <w:sz w:val="28"/>
          <w:szCs w:val="28"/>
          <w:lang w:eastAsia="zh-HK"/>
        </w:rPr>
      </w:pPr>
    </w:p>
    <w:p w14:paraId="33C31B2A" w14:textId="77777777" w:rsidR="00181FAC" w:rsidRDefault="00181FAC" w:rsidP="00181FAC">
      <w:pPr>
        <w:numPr>
          <w:ilvl w:val="0"/>
          <w:numId w:val="27"/>
        </w:numPr>
        <w:snapToGrid w:val="0"/>
        <w:ind w:left="357" w:hanging="357"/>
        <w:rPr>
          <w:rFonts w:hint="eastAsia"/>
          <w:sz w:val="28"/>
          <w:szCs w:val="28"/>
          <w:lang w:eastAsia="zh-HK"/>
        </w:rPr>
      </w:pPr>
      <w:r w:rsidRPr="004047BF">
        <w:rPr>
          <w:rFonts w:hint="eastAsia"/>
          <w:sz w:val="28"/>
          <w:szCs w:val="28"/>
          <w:lang w:eastAsia="zh-HK"/>
        </w:rPr>
        <w:t xml:space="preserve">Urban logistics in </w:t>
      </w:r>
      <w:r>
        <w:rPr>
          <w:rFonts w:hint="eastAsia"/>
          <w:sz w:val="28"/>
          <w:szCs w:val="28"/>
          <w:lang w:eastAsia="zh-HK"/>
        </w:rPr>
        <w:t>Hong Kong</w:t>
      </w:r>
      <w:r w:rsidRPr="004047BF">
        <w:rPr>
          <w:rFonts w:hint="eastAsia"/>
          <w:sz w:val="28"/>
          <w:szCs w:val="28"/>
          <w:lang w:eastAsia="zh-HK"/>
        </w:rPr>
        <w:t>, however, has been busy as online shopping has become the norm under the COVID-19 pandemic, and many service providers have switched to light trucks/vans to enhance their service agility in B2B and B2C deliveries, with their service availability handily communicated via crowd sourcing platforms.</w:t>
      </w:r>
    </w:p>
    <w:p w14:paraId="5EF5E855" w14:textId="77777777" w:rsidR="00181FAC" w:rsidRDefault="00181FAC" w:rsidP="00181FAC">
      <w:pPr>
        <w:pStyle w:val="ab"/>
        <w:ind w:left="0"/>
        <w:rPr>
          <w:sz w:val="28"/>
          <w:szCs w:val="28"/>
          <w:lang w:eastAsia="zh-HK"/>
        </w:rPr>
      </w:pPr>
    </w:p>
    <w:p w14:paraId="1ADEE910" w14:textId="77777777" w:rsidR="00181FAC" w:rsidRDefault="00181FAC" w:rsidP="00181FAC">
      <w:pPr>
        <w:numPr>
          <w:ilvl w:val="0"/>
          <w:numId w:val="27"/>
        </w:numPr>
        <w:snapToGrid w:val="0"/>
        <w:ind w:left="357" w:hanging="357"/>
        <w:rPr>
          <w:rFonts w:hint="eastAsia"/>
          <w:sz w:val="28"/>
          <w:szCs w:val="28"/>
          <w:lang w:eastAsia="zh-HK"/>
        </w:rPr>
      </w:pPr>
      <w:r w:rsidRPr="00A16721">
        <w:rPr>
          <w:rFonts w:hint="eastAsia"/>
          <w:sz w:val="28"/>
          <w:szCs w:val="28"/>
          <w:lang w:eastAsia="zh-HK"/>
        </w:rPr>
        <w:t xml:space="preserve">Freight moved via rail is a missing piece in </w:t>
      </w:r>
      <w:r>
        <w:rPr>
          <w:rFonts w:hint="eastAsia"/>
          <w:sz w:val="28"/>
          <w:szCs w:val="28"/>
          <w:lang w:eastAsia="zh-HK"/>
        </w:rPr>
        <w:t>Hong Kong</w:t>
      </w:r>
      <w:r w:rsidRPr="00A16721">
        <w:rPr>
          <w:sz w:val="28"/>
          <w:szCs w:val="28"/>
          <w:lang w:eastAsia="zh-HK"/>
        </w:rPr>
        <w:t>’</w:t>
      </w:r>
      <w:r w:rsidRPr="00A16721">
        <w:rPr>
          <w:rFonts w:hint="eastAsia"/>
          <w:sz w:val="28"/>
          <w:szCs w:val="28"/>
          <w:lang w:eastAsia="zh-HK"/>
        </w:rPr>
        <w:t xml:space="preserve">s logistics deliverables. </w:t>
      </w:r>
      <w:r>
        <w:rPr>
          <w:rFonts w:hint="eastAsia"/>
          <w:sz w:val="28"/>
          <w:szCs w:val="28"/>
          <w:lang w:eastAsia="zh-HK"/>
        </w:rPr>
        <w:t xml:space="preserve"> </w:t>
      </w:r>
      <w:r w:rsidRPr="00A16721">
        <w:rPr>
          <w:rFonts w:hint="eastAsia"/>
          <w:sz w:val="28"/>
          <w:szCs w:val="28"/>
          <w:lang w:eastAsia="zh-HK"/>
        </w:rPr>
        <w:t>However, this mode has been heavily</w:t>
      </w:r>
      <w:r w:rsidRPr="00726A98">
        <w:rPr>
          <w:rFonts w:hint="eastAsia"/>
          <w:sz w:val="28"/>
          <w:szCs w:val="28"/>
          <w:lang w:val="en-GB" w:eastAsia="zh-HK"/>
        </w:rPr>
        <w:t xml:space="preserve"> utilised</w:t>
      </w:r>
      <w:r w:rsidRPr="00A16721">
        <w:rPr>
          <w:rFonts w:hint="eastAsia"/>
          <w:sz w:val="28"/>
          <w:szCs w:val="28"/>
          <w:lang w:eastAsia="zh-HK"/>
        </w:rPr>
        <w:t xml:space="preserve"> in China where general cargo, in addition to PPE and medical supplies, are moved in volumes via the China-Euro Rail to Russia, CIS and Europe at costs that are lower than airfreight and transit time no longer significantly inferior </w:t>
      </w:r>
      <w:r>
        <w:rPr>
          <w:rFonts w:hint="eastAsia"/>
          <w:sz w:val="28"/>
          <w:szCs w:val="28"/>
          <w:lang w:eastAsia="zh-HK"/>
        </w:rPr>
        <w:t xml:space="preserve">due to the </w:t>
      </w:r>
      <w:r w:rsidRPr="00A16721">
        <w:rPr>
          <w:rFonts w:hint="eastAsia"/>
          <w:sz w:val="28"/>
          <w:szCs w:val="28"/>
          <w:lang w:eastAsia="zh-HK"/>
        </w:rPr>
        <w:t xml:space="preserve">capacity and frequency </w:t>
      </w:r>
      <w:r w:rsidRPr="00A16721">
        <w:rPr>
          <w:sz w:val="28"/>
          <w:szCs w:val="28"/>
          <w:lang w:eastAsia="zh-HK"/>
        </w:rPr>
        <w:t>constrain</w:t>
      </w:r>
      <w:r w:rsidRPr="00A16721">
        <w:rPr>
          <w:rFonts w:hint="eastAsia"/>
          <w:sz w:val="28"/>
          <w:szCs w:val="28"/>
          <w:lang w:eastAsia="zh-HK"/>
        </w:rPr>
        <w:t xml:space="preserve"> of the latter mode. </w:t>
      </w:r>
      <w:r>
        <w:rPr>
          <w:rFonts w:hint="eastAsia"/>
          <w:sz w:val="28"/>
          <w:szCs w:val="28"/>
          <w:lang w:eastAsia="zh-HK"/>
        </w:rPr>
        <w:t xml:space="preserve"> </w:t>
      </w:r>
      <w:r w:rsidRPr="00A16721">
        <w:rPr>
          <w:rFonts w:hint="eastAsia"/>
          <w:sz w:val="28"/>
          <w:szCs w:val="28"/>
          <w:lang w:eastAsia="zh-HK"/>
        </w:rPr>
        <w:t xml:space="preserve">The China-Euro rail has thereby provided a viable alternative for </w:t>
      </w:r>
      <w:r>
        <w:rPr>
          <w:rFonts w:hint="eastAsia"/>
          <w:sz w:val="28"/>
          <w:szCs w:val="28"/>
          <w:lang w:eastAsia="zh-HK"/>
        </w:rPr>
        <w:t>Hong Kong</w:t>
      </w:r>
      <w:r w:rsidRPr="00A16721">
        <w:rPr>
          <w:rFonts w:hint="eastAsia"/>
          <w:sz w:val="28"/>
          <w:szCs w:val="28"/>
          <w:lang w:eastAsia="zh-HK"/>
        </w:rPr>
        <w:t xml:space="preserve"> enterprises with export manufacturing base in China. </w:t>
      </w:r>
      <w:r>
        <w:rPr>
          <w:rFonts w:hint="eastAsia"/>
          <w:sz w:val="28"/>
          <w:szCs w:val="28"/>
          <w:lang w:eastAsia="zh-HK"/>
        </w:rPr>
        <w:t xml:space="preserve"> </w:t>
      </w:r>
      <w:r w:rsidRPr="00A16721">
        <w:rPr>
          <w:rFonts w:hint="eastAsia"/>
          <w:sz w:val="28"/>
          <w:szCs w:val="28"/>
          <w:lang w:eastAsia="zh-HK"/>
        </w:rPr>
        <w:t>While more trains were started in response to upsurge in demand, there have been backlogs built up in Europe which have negatively affected operations in recent weeks.</w:t>
      </w:r>
    </w:p>
    <w:p w14:paraId="749FB8AA" w14:textId="77777777" w:rsidR="00181FAC" w:rsidRDefault="00181FAC" w:rsidP="00181FAC">
      <w:pPr>
        <w:pStyle w:val="ab"/>
        <w:ind w:left="0"/>
        <w:rPr>
          <w:rFonts w:hint="eastAsia"/>
          <w:sz w:val="28"/>
          <w:szCs w:val="28"/>
          <w:lang w:eastAsia="zh-HK"/>
        </w:rPr>
      </w:pPr>
    </w:p>
    <w:p w14:paraId="7352913F" w14:textId="77777777" w:rsidR="00181FAC" w:rsidRPr="00A16721" w:rsidRDefault="00181FAC" w:rsidP="00181FAC">
      <w:pPr>
        <w:numPr>
          <w:ilvl w:val="0"/>
          <w:numId w:val="27"/>
        </w:numPr>
        <w:snapToGrid w:val="0"/>
        <w:ind w:left="357" w:hanging="357"/>
        <w:rPr>
          <w:rFonts w:hint="eastAsia"/>
          <w:sz w:val="28"/>
          <w:szCs w:val="28"/>
          <w:lang w:eastAsia="zh-HK"/>
        </w:rPr>
      </w:pPr>
      <w:bookmarkStart w:id="0" w:name="_GoBack"/>
      <w:bookmarkEnd w:id="0"/>
      <w:r w:rsidRPr="00A16721">
        <w:rPr>
          <w:rFonts w:hint="eastAsia"/>
          <w:sz w:val="28"/>
          <w:szCs w:val="28"/>
          <w:lang w:eastAsia="zh-HK"/>
        </w:rPr>
        <w:lastRenderedPageBreak/>
        <w:t xml:space="preserve">As regards warehousing, space was at a premium when the factories in S. China resumed production to </w:t>
      </w:r>
      <w:r w:rsidRPr="00A16721">
        <w:rPr>
          <w:sz w:val="28"/>
          <w:szCs w:val="28"/>
          <w:lang w:eastAsia="zh-HK"/>
        </w:rPr>
        <w:t>fulfill</w:t>
      </w:r>
      <w:r w:rsidRPr="00A16721">
        <w:rPr>
          <w:rFonts w:hint="eastAsia"/>
          <w:sz w:val="28"/>
          <w:szCs w:val="28"/>
          <w:lang w:eastAsia="zh-HK"/>
        </w:rPr>
        <w:t xml:space="preserve"> the overseas orders placed pre-COVID-19 amid reduced air and sea carriage capacities. </w:t>
      </w:r>
      <w:r>
        <w:rPr>
          <w:rFonts w:hint="eastAsia"/>
          <w:sz w:val="28"/>
          <w:szCs w:val="28"/>
          <w:lang w:eastAsia="zh-HK"/>
        </w:rPr>
        <w:t xml:space="preserve"> </w:t>
      </w:r>
      <w:r w:rsidRPr="00726A98">
        <w:rPr>
          <w:rFonts w:hint="eastAsia"/>
          <w:sz w:val="28"/>
          <w:szCs w:val="28"/>
          <w:lang w:eastAsia="zh-HK"/>
        </w:rPr>
        <w:t xml:space="preserve">The export cargo upsurge, however, was short-lived as the stocks eventually found their outlets, and new orders for manufactured goods not forthcoming.  </w:t>
      </w:r>
      <w:r w:rsidRPr="00A16721">
        <w:rPr>
          <w:rFonts w:hint="eastAsia"/>
          <w:sz w:val="28"/>
          <w:szCs w:val="28"/>
          <w:lang w:eastAsia="zh-HK"/>
        </w:rPr>
        <w:t xml:space="preserve">Exception has been of eCommerce cargo, local as well as cross-border, which help fill the warehouse space in Hong Kong. </w:t>
      </w:r>
      <w:r>
        <w:rPr>
          <w:rFonts w:hint="eastAsia"/>
          <w:sz w:val="28"/>
          <w:szCs w:val="28"/>
          <w:lang w:eastAsia="zh-HK"/>
        </w:rPr>
        <w:t xml:space="preserve"> </w:t>
      </w:r>
      <w:r w:rsidRPr="00A16721">
        <w:rPr>
          <w:rFonts w:hint="eastAsia"/>
          <w:sz w:val="28"/>
          <w:szCs w:val="28"/>
          <w:lang w:eastAsia="zh-HK"/>
        </w:rPr>
        <w:t>Reportedly, the overall diminishing demand in the retail sector has discouraged some suppliers in S.</w:t>
      </w:r>
      <w:r>
        <w:rPr>
          <w:rFonts w:hint="eastAsia"/>
          <w:sz w:val="28"/>
          <w:szCs w:val="28"/>
          <w:lang w:eastAsia="zh-HK"/>
        </w:rPr>
        <w:t xml:space="preserve"> </w:t>
      </w:r>
      <w:r w:rsidRPr="00A16721">
        <w:rPr>
          <w:rFonts w:hint="eastAsia"/>
          <w:sz w:val="28"/>
          <w:szCs w:val="28"/>
          <w:lang w:eastAsia="zh-HK"/>
        </w:rPr>
        <w:t>China to stop using the warehouse facilities in Shenzhen for cross-border supply to Hong Kong.</w:t>
      </w:r>
    </w:p>
    <w:p w14:paraId="419B23B5" w14:textId="77777777" w:rsidR="00181FAC" w:rsidRDefault="00181FAC" w:rsidP="00181FAC">
      <w:pPr>
        <w:snapToGrid w:val="0"/>
        <w:rPr>
          <w:rFonts w:hint="eastAsia"/>
          <w:sz w:val="28"/>
          <w:szCs w:val="28"/>
          <w:lang w:eastAsia="zh-HK"/>
        </w:rPr>
      </w:pPr>
    </w:p>
    <w:p w14:paraId="77B5C07A" w14:textId="77777777" w:rsidR="00181FAC" w:rsidRDefault="00181FAC" w:rsidP="00181FAC">
      <w:pPr>
        <w:snapToGrid w:val="0"/>
        <w:rPr>
          <w:rFonts w:hint="eastAsia"/>
          <w:sz w:val="28"/>
          <w:szCs w:val="28"/>
          <w:lang w:eastAsia="zh-HK"/>
        </w:rPr>
      </w:pPr>
    </w:p>
    <w:p w14:paraId="12A5ED7A" w14:textId="77777777" w:rsidR="00181FAC" w:rsidRPr="009A692E" w:rsidRDefault="00181FAC" w:rsidP="00181FAC">
      <w:pPr>
        <w:snapToGrid w:val="0"/>
        <w:rPr>
          <w:rFonts w:hint="eastAsia"/>
          <w:b/>
          <w:sz w:val="28"/>
          <w:szCs w:val="28"/>
          <w:lang w:eastAsia="zh-HK"/>
        </w:rPr>
      </w:pPr>
      <w:r w:rsidRPr="009A692E">
        <w:rPr>
          <w:rFonts w:hint="eastAsia"/>
          <w:b/>
          <w:sz w:val="28"/>
          <w:szCs w:val="28"/>
          <w:lang w:eastAsia="zh-HK"/>
        </w:rPr>
        <w:t>Impact on industry sectors</w:t>
      </w:r>
    </w:p>
    <w:p w14:paraId="02941D31" w14:textId="77777777" w:rsidR="00181FAC" w:rsidRDefault="00181FAC" w:rsidP="00181FAC">
      <w:pPr>
        <w:snapToGrid w:val="0"/>
        <w:rPr>
          <w:rFonts w:hint="eastAsia"/>
          <w:sz w:val="28"/>
          <w:szCs w:val="28"/>
          <w:lang w:eastAsia="zh-HK"/>
        </w:rPr>
      </w:pPr>
      <w:r w:rsidRPr="009D1EFA">
        <w:rPr>
          <w:rFonts w:hint="eastAsia"/>
          <w:sz w:val="28"/>
          <w:szCs w:val="28"/>
          <w:lang w:eastAsia="zh-HK"/>
        </w:rPr>
        <w:t>As logistics is a deriv</w:t>
      </w:r>
      <w:r>
        <w:rPr>
          <w:rFonts w:hint="eastAsia"/>
          <w:sz w:val="28"/>
          <w:szCs w:val="28"/>
          <w:lang w:eastAsia="zh-HK"/>
        </w:rPr>
        <w:t xml:space="preserve">ed </w:t>
      </w:r>
      <w:r w:rsidRPr="009D1EFA">
        <w:rPr>
          <w:rFonts w:hint="eastAsia"/>
          <w:sz w:val="28"/>
          <w:szCs w:val="28"/>
          <w:lang w:eastAsia="zh-HK"/>
        </w:rPr>
        <w:t>demand from manufacturing and trading, the fortunes of the latter</w:t>
      </w:r>
      <w:r>
        <w:rPr>
          <w:rFonts w:hint="eastAsia"/>
          <w:sz w:val="28"/>
          <w:szCs w:val="28"/>
          <w:lang w:eastAsia="zh-HK"/>
        </w:rPr>
        <w:t xml:space="preserve"> amid the COVID-19 pandemic </w:t>
      </w:r>
      <w:r w:rsidRPr="009D1EFA">
        <w:rPr>
          <w:rFonts w:hint="eastAsia"/>
          <w:sz w:val="28"/>
          <w:szCs w:val="28"/>
          <w:lang w:eastAsia="zh-HK"/>
        </w:rPr>
        <w:t>are relevant to the present study</w:t>
      </w:r>
      <w:r>
        <w:rPr>
          <w:rFonts w:hint="eastAsia"/>
          <w:sz w:val="28"/>
          <w:szCs w:val="28"/>
          <w:lang w:eastAsia="zh-HK"/>
        </w:rPr>
        <w:t xml:space="preserve"> of the situation up to end June 2020. </w:t>
      </w:r>
    </w:p>
    <w:p w14:paraId="0730994D" w14:textId="77777777" w:rsidR="00181FAC" w:rsidRDefault="00181FAC" w:rsidP="00181FAC">
      <w:pPr>
        <w:snapToGrid w:val="0"/>
        <w:rPr>
          <w:rFonts w:hint="eastAsia"/>
          <w:sz w:val="28"/>
          <w:szCs w:val="28"/>
          <w:lang w:eastAsia="zh-HK"/>
        </w:rPr>
      </w:pPr>
    </w:p>
    <w:p w14:paraId="6E75D0CD" w14:textId="77777777" w:rsidR="00181FAC" w:rsidRDefault="00181FAC" w:rsidP="00181FAC">
      <w:pPr>
        <w:snapToGrid w:val="0"/>
        <w:rPr>
          <w:rFonts w:hint="eastAsia"/>
          <w:sz w:val="28"/>
          <w:szCs w:val="28"/>
          <w:lang w:eastAsia="zh-HK"/>
        </w:rPr>
      </w:pPr>
      <w:r>
        <w:rPr>
          <w:rFonts w:hint="eastAsia"/>
          <w:sz w:val="28"/>
          <w:szCs w:val="28"/>
          <w:lang w:eastAsia="zh-HK"/>
        </w:rPr>
        <w:t xml:space="preserve">The disruption of supply chains and the reduced cargo demands </w:t>
      </w:r>
      <w:r>
        <w:rPr>
          <w:sz w:val="28"/>
          <w:szCs w:val="28"/>
          <w:lang w:eastAsia="zh-HK"/>
        </w:rPr>
        <w:t>exacerbated</w:t>
      </w:r>
      <w:r>
        <w:rPr>
          <w:rFonts w:hint="eastAsia"/>
          <w:sz w:val="28"/>
          <w:szCs w:val="28"/>
          <w:lang w:eastAsia="zh-HK"/>
        </w:rPr>
        <w:t xml:space="preserve"> by national lockdowns on the one hand, and the persistent increase in logistics costs due to fluctuating air and sea carriage capa</w:t>
      </w:r>
      <w:r>
        <w:rPr>
          <w:sz w:val="28"/>
          <w:szCs w:val="28"/>
          <w:lang w:eastAsia="zh-HK"/>
        </w:rPr>
        <w:t>cities</w:t>
      </w:r>
      <w:r>
        <w:rPr>
          <w:rFonts w:hint="eastAsia"/>
          <w:sz w:val="28"/>
          <w:szCs w:val="28"/>
          <w:lang w:eastAsia="zh-HK"/>
        </w:rPr>
        <w:t xml:space="preserve"> on the other have badly hurt the bottom line of all enterprises, and precipitated liquidity problems to many.  Only a few industry sectors have been weathering the storm better than others.  Following is a snapshot of the situation from the writer</w:t>
      </w:r>
      <w:r>
        <w:rPr>
          <w:sz w:val="28"/>
          <w:szCs w:val="28"/>
          <w:lang w:eastAsia="zh-HK"/>
        </w:rPr>
        <w:t>’</w:t>
      </w:r>
      <w:r>
        <w:rPr>
          <w:rFonts w:hint="eastAsia"/>
          <w:sz w:val="28"/>
          <w:szCs w:val="28"/>
          <w:lang w:eastAsia="zh-HK"/>
        </w:rPr>
        <w:t>s point of view.</w:t>
      </w:r>
    </w:p>
    <w:p w14:paraId="38D8314A" w14:textId="77777777" w:rsidR="00181FAC" w:rsidRDefault="00181FAC" w:rsidP="00181FAC">
      <w:pPr>
        <w:snapToGrid w:val="0"/>
        <w:rPr>
          <w:rFonts w:hint="eastAsia"/>
          <w:sz w:val="28"/>
          <w:szCs w:val="28"/>
          <w:lang w:eastAsia="zh-HK"/>
        </w:rPr>
      </w:pPr>
    </w:p>
    <w:p w14:paraId="58E7B2EE"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t>Personal Protection Equipment (PPE) and medical supplies</w:t>
      </w:r>
    </w:p>
    <w:p w14:paraId="4BC84680" w14:textId="77777777" w:rsidR="00181FAC" w:rsidRDefault="00181FAC" w:rsidP="00181FAC">
      <w:pPr>
        <w:snapToGrid w:val="0"/>
        <w:ind w:left="357"/>
        <w:rPr>
          <w:rFonts w:hint="eastAsia"/>
          <w:sz w:val="28"/>
          <w:szCs w:val="28"/>
          <w:lang w:eastAsia="zh-HK"/>
        </w:rPr>
      </w:pPr>
      <w:r>
        <w:rPr>
          <w:rFonts w:hint="eastAsia"/>
          <w:sz w:val="28"/>
          <w:szCs w:val="28"/>
          <w:lang w:eastAsia="zh-HK"/>
        </w:rPr>
        <w:t>As China is the world</w:t>
      </w:r>
      <w:r>
        <w:rPr>
          <w:sz w:val="28"/>
          <w:szCs w:val="28"/>
          <w:lang w:eastAsia="zh-HK"/>
        </w:rPr>
        <w:t>’</w:t>
      </w:r>
      <w:r>
        <w:rPr>
          <w:rFonts w:hint="eastAsia"/>
          <w:sz w:val="28"/>
          <w:szCs w:val="28"/>
          <w:lang w:eastAsia="zh-HK"/>
        </w:rPr>
        <w:t xml:space="preserve">s biggest manufacturer of medical masks and a major source of medical supplies, this industry sector is one of the few </w:t>
      </w:r>
      <w:r>
        <w:rPr>
          <w:sz w:val="28"/>
          <w:szCs w:val="28"/>
          <w:lang w:eastAsia="zh-HK"/>
        </w:rPr>
        <w:t>“</w:t>
      </w:r>
      <w:r>
        <w:rPr>
          <w:rFonts w:hint="eastAsia"/>
          <w:sz w:val="28"/>
          <w:szCs w:val="28"/>
          <w:lang w:eastAsia="zh-HK"/>
        </w:rPr>
        <w:t>winners</w:t>
      </w:r>
      <w:r>
        <w:rPr>
          <w:sz w:val="28"/>
          <w:szCs w:val="28"/>
          <w:lang w:eastAsia="zh-HK"/>
        </w:rPr>
        <w:t>”</w:t>
      </w:r>
      <w:r>
        <w:rPr>
          <w:rFonts w:hint="eastAsia"/>
          <w:sz w:val="28"/>
          <w:szCs w:val="28"/>
          <w:lang w:eastAsia="zh-HK"/>
        </w:rPr>
        <w:t xml:space="preserve"> amid the COVID-19 pandemic.  Logistics service providers who have been able to charter air flights and/or secure space, even </w:t>
      </w:r>
      <w:r>
        <w:rPr>
          <w:sz w:val="28"/>
          <w:szCs w:val="28"/>
          <w:lang w:eastAsia="zh-HK"/>
        </w:rPr>
        <w:t>paying premium</w:t>
      </w:r>
      <w:r>
        <w:rPr>
          <w:rFonts w:hint="eastAsia"/>
          <w:sz w:val="28"/>
          <w:szCs w:val="28"/>
          <w:lang w:eastAsia="zh-HK"/>
        </w:rPr>
        <w:t xml:space="preserve"> rates have profited by the shipment demand.  Hong Kong has benefited not by the PPE shipments which are shipped directly ex China, but by the other medical-related materials, including pharmaceuticals. </w:t>
      </w:r>
    </w:p>
    <w:p w14:paraId="5D4587DF" w14:textId="77777777" w:rsidR="00181FAC" w:rsidRDefault="00181FAC" w:rsidP="00181FAC">
      <w:pPr>
        <w:snapToGrid w:val="0"/>
        <w:ind w:left="357"/>
        <w:rPr>
          <w:rFonts w:hint="eastAsia"/>
          <w:sz w:val="28"/>
          <w:szCs w:val="28"/>
          <w:lang w:eastAsia="zh-HK"/>
        </w:rPr>
      </w:pPr>
    </w:p>
    <w:p w14:paraId="4F7A5B04" w14:textId="77777777" w:rsidR="00181FAC" w:rsidRDefault="00181FAC" w:rsidP="00181FAC">
      <w:pPr>
        <w:snapToGrid w:val="0"/>
        <w:ind w:left="357"/>
        <w:rPr>
          <w:rFonts w:hint="eastAsia"/>
          <w:sz w:val="28"/>
          <w:szCs w:val="28"/>
          <w:lang w:eastAsia="zh-HK"/>
        </w:rPr>
      </w:pPr>
      <w:r>
        <w:rPr>
          <w:rFonts w:hint="eastAsia"/>
          <w:sz w:val="28"/>
          <w:szCs w:val="28"/>
          <w:lang w:eastAsia="zh-HK"/>
        </w:rPr>
        <w:t xml:space="preserve">The resumption of </w:t>
      </w:r>
      <w:r>
        <w:rPr>
          <w:sz w:val="28"/>
          <w:szCs w:val="28"/>
          <w:lang w:eastAsia="zh-HK"/>
        </w:rPr>
        <w:t>“</w:t>
      </w:r>
      <w:r>
        <w:rPr>
          <w:rFonts w:hint="eastAsia"/>
          <w:sz w:val="28"/>
          <w:szCs w:val="28"/>
          <w:lang w:eastAsia="zh-HK"/>
        </w:rPr>
        <w:t>belly capacity</w:t>
      </w:r>
      <w:r>
        <w:rPr>
          <w:sz w:val="28"/>
          <w:szCs w:val="28"/>
          <w:lang w:eastAsia="zh-HK"/>
        </w:rPr>
        <w:t>”</w:t>
      </w:r>
      <w:r>
        <w:rPr>
          <w:rFonts w:hint="eastAsia"/>
          <w:sz w:val="28"/>
          <w:szCs w:val="28"/>
          <w:lang w:eastAsia="zh-HK"/>
        </w:rPr>
        <w:t xml:space="preserve"> by passenger aircrafts is unlikely to be back to the pre-COVID-19 situation.  There is the possibility of a new normal in the marketplace with respect to space and rate.</w:t>
      </w:r>
    </w:p>
    <w:p w14:paraId="24027C9A" w14:textId="77777777" w:rsidR="00181FAC" w:rsidRDefault="00181FAC" w:rsidP="00181FAC">
      <w:pPr>
        <w:snapToGrid w:val="0"/>
        <w:rPr>
          <w:rFonts w:hint="eastAsia"/>
          <w:sz w:val="28"/>
          <w:szCs w:val="28"/>
          <w:lang w:eastAsia="zh-HK"/>
        </w:rPr>
      </w:pPr>
    </w:p>
    <w:p w14:paraId="0E72D2C0"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lastRenderedPageBreak/>
        <w:t xml:space="preserve">Manufacture of automobile accessories and data sensors </w:t>
      </w:r>
    </w:p>
    <w:p w14:paraId="660BC911" w14:textId="77777777" w:rsidR="00181FAC" w:rsidRDefault="00181FAC" w:rsidP="00181FAC">
      <w:pPr>
        <w:snapToGrid w:val="0"/>
        <w:ind w:left="357"/>
        <w:rPr>
          <w:rFonts w:hint="eastAsia"/>
          <w:sz w:val="28"/>
          <w:szCs w:val="28"/>
          <w:lang w:eastAsia="zh-HK"/>
        </w:rPr>
      </w:pPr>
      <w:r>
        <w:rPr>
          <w:rFonts w:hint="eastAsia"/>
          <w:sz w:val="28"/>
          <w:szCs w:val="28"/>
          <w:lang w:eastAsia="zh-HK"/>
        </w:rPr>
        <w:t xml:space="preserve">As overseas consignees are generally opting for </w:t>
      </w:r>
      <w:r>
        <w:rPr>
          <w:sz w:val="28"/>
          <w:szCs w:val="28"/>
          <w:lang w:eastAsia="zh-HK"/>
        </w:rPr>
        <w:t>private</w:t>
      </w:r>
      <w:r>
        <w:rPr>
          <w:rFonts w:hint="eastAsia"/>
          <w:sz w:val="28"/>
          <w:szCs w:val="28"/>
          <w:lang w:eastAsia="zh-HK"/>
        </w:rPr>
        <w:t xml:space="preserve"> rather than public transportation in order to</w:t>
      </w:r>
      <w:r w:rsidRPr="00726A98">
        <w:rPr>
          <w:rFonts w:hint="eastAsia"/>
          <w:sz w:val="28"/>
          <w:szCs w:val="28"/>
          <w:lang w:val="en-GB" w:eastAsia="zh-HK"/>
        </w:rPr>
        <w:t xml:space="preserve"> minimise</w:t>
      </w:r>
      <w:r>
        <w:rPr>
          <w:rFonts w:hint="eastAsia"/>
          <w:sz w:val="28"/>
          <w:szCs w:val="28"/>
          <w:lang w:eastAsia="zh-HK"/>
        </w:rPr>
        <w:t xml:space="preserve"> the chances of COVID-19 infection, the manufacturing of automobile accessories for overseas assembly has therefore not been seriously affected.  Ditto for the manufacture of data sensors for tracking and tracing movement of people and goods in the </w:t>
      </w:r>
      <w:r>
        <w:rPr>
          <w:sz w:val="28"/>
          <w:szCs w:val="28"/>
          <w:lang w:eastAsia="zh-HK"/>
        </w:rPr>
        <w:t>pandemic</w:t>
      </w:r>
      <w:r>
        <w:rPr>
          <w:rFonts w:hint="eastAsia"/>
          <w:sz w:val="28"/>
          <w:szCs w:val="28"/>
          <w:lang w:eastAsia="zh-HK"/>
        </w:rPr>
        <w:t xml:space="preserve"> environment.</w:t>
      </w:r>
    </w:p>
    <w:p w14:paraId="6D2D8FA7" w14:textId="77777777" w:rsidR="00181FAC" w:rsidRDefault="00181FAC" w:rsidP="00181FAC">
      <w:pPr>
        <w:snapToGrid w:val="0"/>
        <w:rPr>
          <w:rFonts w:hint="eastAsia"/>
          <w:sz w:val="28"/>
          <w:szCs w:val="28"/>
          <w:lang w:eastAsia="zh-HK"/>
        </w:rPr>
      </w:pPr>
    </w:p>
    <w:p w14:paraId="07ECEAE3"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t>Fast Moving Consumer Goods (FMCGs)</w:t>
      </w:r>
    </w:p>
    <w:p w14:paraId="26FBCBA0" w14:textId="77777777" w:rsidR="00181FAC" w:rsidRDefault="00181FAC" w:rsidP="00181FAC">
      <w:pPr>
        <w:snapToGrid w:val="0"/>
        <w:ind w:left="357"/>
        <w:rPr>
          <w:rFonts w:hint="eastAsia"/>
          <w:sz w:val="28"/>
          <w:szCs w:val="28"/>
          <w:lang w:eastAsia="zh-HK"/>
        </w:rPr>
      </w:pPr>
      <w:r>
        <w:rPr>
          <w:rFonts w:hint="eastAsia"/>
          <w:sz w:val="28"/>
          <w:szCs w:val="28"/>
          <w:lang w:eastAsia="zh-HK"/>
        </w:rPr>
        <w:t>Daily necessities such as foods and beverages, grocery and pharmaceuticals, toiletries and</w:t>
      </w:r>
      <w:r w:rsidRPr="00726A98">
        <w:rPr>
          <w:rFonts w:hint="eastAsia"/>
          <w:sz w:val="28"/>
          <w:szCs w:val="28"/>
          <w:lang w:val="en-GB" w:eastAsia="zh-HK"/>
        </w:rPr>
        <w:t xml:space="preserve"> sanitisers</w:t>
      </w:r>
      <w:r>
        <w:rPr>
          <w:rFonts w:hint="eastAsia"/>
          <w:sz w:val="28"/>
          <w:szCs w:val="28"/>
          <w:lang w:eastAsia="zh-HK"/>
        </w:rPr>
        <w:t xml:space="preserve"> sourced locally or cross-border are the mainstay of the local economy.  Overseas imports have been badly affected by supply chain disruption.</w:t>
      </w:r>
    </w:p>
    <w:p w14:paraId="24BF85B4" w14:textId="77777777" w:rsidR="00181FAC" w:rsidRDefault="00181FAC" w:rsidP="00181FAC">
      <w:pPr>
        <w:snapToGrid w:val="0"/>
        <w:rPr>
          <w:rFonts w:hint="eastAsia"/>
          <w:sz w:val="28"/>
          <w:szCs w:val="28"/>
          <w:lang w:eastAsia="zh-HK"/>
        </w:rPr>
      </w:pPr>
    </w:p>
    <w:p w14:paraId="6279164B"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t xml:space="preserve">Non-essential Merchandise </w:t>
      </w:r>
    </w:p>
    <w:p w14:paraId="5A591529" w14:textId="77777777" w:rsidR="00181FAC" w:rsidRDefault="00181FAC" w:rsidP="00181FAC">
      <w:pPr>
        <w:snapToGrid w:val="0"/>
        <w:ind w:left="357"/>
        <w:rPr>
          <w:rFonts w:hint="eastAsia"/>
          <w:sz w:val="28"/>
          <w:szCs w:val="28"/>
          <w:lang w:eastAsia="zh-HK"/>
        </w:rPr>
      </w:pPr>
      <w:r>
        <w:rPr>
          <w:rFonts w:hint="eastAsia"/>
          <w:sz w:val="28"/>
          <w:szCs w:val="28"/>
          <w:lang w:eastAsia="zh-HK"/>
        </w:rPr>
        <w:t>The apparel industry has been the hardest hit as a result of overseas buyers</w:t>
      </w:r>
      <w:r>
        <w:rPr>
          <w:sz w:val="28"/>
          <w:szCs w:val="28"/>
          <w:lang w:eastAsia="zh-HK"/>
        </w:rPr>
        <w:t>’</w:t>
      </w:r>
      <w:r>
        <w:rPr>
          <w:rFonts w:hint="eastAsia"/>
          <w:sz w:val="28"/>
          <w:szCs w:val="28"/>
          <w:lang w:eastAsia="zh-HK"/>
        </w:rPr>
        <w:t xml:space="preserve"> order cancellation or re-negotiation for price reduction and/or longer credit periods, while new orders are on hold.  As for non-essential consumables, movements have been minimal due to either drastically reduced overseas demand or high logistics costs.</w:t>
      </w:r>
    </w:p>
    <w:p w14:paraId="268D9E89" w14:textId="77777777" w:rsidR="00181FAC" w:rsidRDefault="00181FAC" w:rsidP="00181FAC">
      <w:pPr>
        <w:snapToGrid w:val="0"/>
        <w:rPr>
          <w:rFonts w:hint="eastAsia"/>
          <w:sz w:val="28"/>
          <w:szCs w:val="28"/>
          <w:lang w:eastAsia="zh-HK"/>
        </w:rPr>
      </w:pPr>
    </w:p>
    <w:p w14:paraId="2207C30A"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t>Innovation and Technology</w:t>
      </w:r>
    </w:p>
    <w:p w14:paraId="1ED2253C" w14:textId="77777777" w:rsidR="00181FAC" w:rsidRPr="00A16721" w:rsidRDefault="00181FAC" w:rsidP="00181FAC">
      <w:pPr>
        <w:numPr>
          <w:ilvl w:val="0"/>
          <w:numId w:val="29"/>
        </w:numPr>
        <w:snapToGrid w:val="0"/>
        <w:ind w:left="924" w:hanging="567"/>
        <w:rPr>
          <w:rFonts w:hint="eastAsia"/>
          <w:sz w:val="28"/>
          <w:szCs w:val="28"/>
          <w:lang w:eastAsia="zh-HK"/>
        </w:rPr>
      </w:pPr>
      <w:r>
        <w:rPr>
          <w:rFonts w:hint="eastAsia"/>
          <w:sz w:val="28"/>
          <w:szCs w:val="28"/>
          <w:lang w:eastAsia="zh-HK"/>
        </w:rPr>
        <w:t xml:space="preserve">Home office-related technologies were in high demand in March-April period, but the momentum seems to be slowing as lockdowns gradually ease.  IT start-ups, however, have had a bad turn.  Reportedly, many tenants at the Hong Kong Science and Technology Park have closed shop due to little business </w:t>
      </w:r>
      <w:r>
        <w:rPr>
          <w:sz w:val="28"/>
          <w:szCs w:val="28"/>
          <w:lang w:eastAsia="zh-HK"/>
        </w:rPr>
        <w:t>engagement</w:t>
      </w:r>
      <w:r>
        <w:rPr>
          <w:rFonts w:hint="eastAsia"/>
          <w:sz w:val="28"/>
          <w:szCs w:val="28"/>
          <w:lang w:eastAsia="zh-HK"/>
        </w:rPr>
        <w:t xml:space="preserve"> and/or venture capitalists ceasing their funding amid the COVID-19 pandemic.  The survivors are exploring niches in process</w:t>
      </w:r>
      <w:r w:rsidRPr="00726A98">
        <w:rPr>
          <w:rFonts w:hint="eastAsia"/>
          <w:sz w:val="28"/>
          <w:szCs w:val="28"/>
          <w:lang w:val="en-GB" w:eastAsia="zh-HK"/>
        </w:rPr>
        <w:t xml:space="preserve"> digitisation</w:t>
      </w:r>
      <w:r>
        <w:rPr>
          <w:rFonts w:hint="eastAsia"/>
          <w:sz w:val="28"/>
          <w:szCs w:val="28"/>
          <w:lang w:eastAsia="zh-HK"/>
        </w:rPr>
        <w:t xml:space="preserve"> that can </w:t>
      </w:r>
      <w:r>
        <w:rPr>
          <w:sz w:val="28"/>
          <w:szCs w:val="28"/>
          <w:lang w:eastAsia="zh-HK"/>
        </w:rPr>
        <w:t>help logistics</w:t>
      </w:r>
      <w:r>
        <w:rPr>
          <w:rFonts w:hint="eastAsia"/>
          <w:sz w:val="28"/>
          <w:szCs w:val="28"/>
          <w:lang w:eastAsia="zh-HK"/>
        </w:rPr>
        <w:t xml:space="preserve"> practitioners enhance their competitiveness.  </w:t>
      </w:r>
      <w:r w:rsidRPr="0078423B">
        <w:rPr>
          <w:rFonts w:hint="eastAsia"/>
          <w:sz w:val="28"/>
          <w:szCs w:val="28"/>
          <w:lang w:eastAsia="zh-HK"/>
        </w:rPr>
        <w:t xml:space="preserve">The </w:t>
      </w:r>
      <w:r>
        <w:rPr>
          <w:rFonts w:hint="eastAsia"/>
          <w:sz w:val="28"/>
          <w:szCs w:val="28"/>
          <w:lang w:eastAsia="zh-HK"/>
        </w:rPr>
        <w:t>HKSAR Government</w:t>
      </w:r>
      <w:r w:rsidRPr="0078423B">
        <w:rPr>
          <w:rFonts w:hint="eastAsia"/>
          <w:sz w:val="28"/>
          <w:szCs w:val="28"/>
          <w:lang w:eastAsia="zh-HK"/>
        </w:rPr>
        <w:t xml:space="preserve"> recently launched the Distance Business (D-biz) </w:t>
      </w:r>
      <w:r w:rsidRPr="0078423B">
        <w:rPr>
          <w:sz w:val="28"/>
          <w:szCs w:val="28"/>
          <w:lang w:val="en" w:eastAsia="zh-HK"/>
        </w:rPr>
        <w:t xml:space="preserve">to </w:t>
      </w:r>
      <w:r w:rsidRPr="0078423B">
        <w:rPr>
          <w:rFonts w:hint="eastAsia"/>
          <w:sz w:val="28"/>
          <w:szCs w:val="28"/>
          <w:lang w:val="en" w:eastAsia="zh-HK"/>
        </w:rPr>
        <w:t xml:space="preserve">provide funding to </w:t>
      </w:r>
      <w:r w:rsidRPr="0078423B">
        <w:rPr>
          <w:sz w:val="28"/>
          <w:szCs w:val="28"/>
          <w:lang w:val="en" w:eastAsia="zh-HK"/>
        </w:rPr>
        <w:t>adopt IT solutions for developing distance business. The</w:t>
      </w:r>
      <w:r w:rsidRPr="0078423B">
        <w:rPr>
          <w:rFonts w:hint="eastAsia"/>
          <w:sz w:val="28"/>
          <w:szCs w:val="28"/>
          <w:lang w:val="en" w:eastAsia="zh-HK"/>
        </w:rPr>
        <w:t xml:space="preserve"> Program has enticed hundreds of IT specialists to sign up as service providers.</w:t>
      </w:r>
    </w:p>
    <w:p w14:paraId="7EEB3706" w14:textId="77777777" w:rsidR="00181FAC" w:rsidRDefault="00181FAC" w:rsidP="00181FAC">
      <w:pPr>
        <w:snapToGrid w:val="0"/>
        <w:ind w:left="924"/>
        <w:rPr>
          <w:rFonts w:hint="eastAsia"/>
          <w:sz w:val="28"/>
          <w:szCs w:val="28"/>
          <w:lang w:eastAsia="zh-HK"/>
        </w:rPr>
      </w:pPr>
    </w:p>
    <w:p w14:paraId="20AAE548" w14:textId="77777777" w:rsidR="00181FAC" w:rsidRDefault="00181FAC" w:rsidP="00181FAC">
      <w:pPr>
        <w:numPr>
          <w:ilvl w:val="0"/>
          <w:numId w:val="29"/>
        </w:numPr>
        <w:snapToGrid w:val="0"/>
        <w:ind w:left="924" w:hanging="567"/>
        <w:rPr>
          <w:rFonts w:hint="eastAsia"/>
          <w:sz w:val="28"/>
          <w:szCs w:val="28"/>
          <w:lang w:eastAsia="zh-HK"/>
        </w:rPr>
      </w:pPr>
      <w:r w:rsidRPr="00A16721">
        <w:rPr>
          <w:rFonts w:hint="eastAsia"/>
          <w:sz w:val="28"/>
          <w:szCs w:val="28"/>
          <w:lang w:eastAsia="zh-HK"/>
        </w:rPr>
        <w:t>The anticipated increase in paperless document flows in many countries will accelerate the demand for smart and</w:t>
      </w:r>
      <w:r w:rsidRPr="00726A98">
        <w:rPr>
          <w:rFonts w:hint="eastAsia"/>
          <w:sz w:val="28"/>
          <w:szCs w:val="28"/>
          <w:lang w:val="en-GB" w:eastAsia="zh-HK"/>
        </w:rPr>
        <w:t xml:space="preserve"> digitised</w:t>
      </w:r>
      <w:r w:rsidRPr="00A16721">
        <w:rPr>
          <w:rFonts w:hint="eastAsia"/>
          <w:sz w:val="28"/>
          <w:szCs w:val="28"/>
          <w:lang w:eastAsia="zh-HK"/>
        </w:rPr>
        <w:t xml:space="preserve"> logistics </w:t>
      </w:r>
      <w:r w:rsidRPr="00A16721">
        <w:rPr>
          <w:rFonts w:hint="eastAsia"/>
          <w:sz w:val="28"/>
          <w:szCs w:val="28"/>
          <w:lang w:eastAsia="zh-HK"/>
        </w:rPr>
        <w:lastRenderedPageBreak/>
        <w:t>going forward</w:t>
      </w:r>
      <w:r>
        <w:rPr>
          <w:rFonts w:hint="eastAsia"/>
          <w:sz w:val="28"/>
          <w:szCs w:val="28"/>
          <w:lang w:eastAsia="zh-HK"/>
        </w:rPr>
        <w:t>.</w:t>
      </w:r>
    </w:p>
    <w:p w14:paraId="572AB79F" w14:textId="77777777" w:rsidR="00181FAC" w:rsidRDefault="00181FAC" w:rsidP="00181FAC">
      <w:pPr>
        <w:pStyle w:val="ab"/>
        <w:ind w:left="924"/>
        <w:rPr>
          <w:sz w:val="28"/>
          <w:szCs w:val="28"/>
          <w:lang w:eastAsia="zh-HK"/>
        </w:rPr>
      </w:pPr>
    </w:p>
    <w:p w14:paraId="1CD33F02" w14:textId="77777777" w:rsidR="00181FAC" w:rsidRPr="00A16721" w:rsidRDefault="00181FAC" w:rsidP="00181FAC">
      <w:pPr>
        <w:numPr>
          <w:ilvl w:val="0"/>
          <w:numId w:val="29"/>
        </w:numPr>
        <w:snapToGrid w:val="0"/>
        <w:ind w:left="924" w:hanging="567"/>
        <w:rPr>
          <w:rFonts w:hint="eastAsia"/>
          <w:sz w:val="28"/>
          <w:szCs w:val="28"/>
          <w:lang w:eastAsia="zh-HK"/>
        </w:rPr>
      </w:pPr>
      <w:r w:rsidRPr="00A16721">
        <w:rPr>
          <w:rFonts w:hint="eastAsia"/>
          <w:sz w:val="28"/>
          <w:szCs w:val="28"/>
          <w:lang w:eastAsia="zh-HK"/>
        </w:rPr>
        <w:t>As more jobs have been proven possible to be done remotely in our industry, there will be change in the set-up of logistics companies, especially in respect of office demand, with implications for public trans</w:t>
      </w:r>
      <w:r>
        <w:rPr>
          <w:rFonts w:hint="eastAsia"/>
          <w:sz w:val="28"/>
          <w:szCs w:val="28"/>
          <w:lang w:eastAsia="zh-HK"/>
        </w:rPr>
        <w:t>port requirement in the future.</w:t>
      </w:r>
    </w:p>
    <w:p w14:paraId="6F24E6F2" w14:textId="77777777" w:rsidR="00181FAC" w:rsidRPr="00973A4B" w:rsidRDefault="00181FAC" w:rsidP="00181FAC">
      <w:pPr>
        <w:snapToGrid w:val="0"/>
        <w:rPr>
          <w:rFonts w:hint="eastAsia"/>
          <w:sz w:val="28"/>
          <w:szCs w:val="28"/>
          <w:lang w:eastAsia="zh-HK"/>
        </w:rPr>
      </w:pPr>
    </w:p>
    <w:p w14:paraId="75BCCD18" w14:textId="77777777" w:rsidR="00181FAC" w:rsidRDefault="00181FAC" w:rsidP="00181FAC">
      <w:pPr>
        <w:numPr>
          <w:ilvl w:val="0"/>
          <w:numId w:val="28"/>
        </w:numPr>
        <w:snapToGrid w:val="0"/>
        <w:ind w:left="357" w:hanging="357"/>
        <w:rPr>
          <w:rFonts w:hint="eastAsia"/>
          <w:sz w:val="28"/>
          <w:szCs w:val="28"/>
          <w:lang w:eastAsia="zh-HK"/>
        </w:rPr>
      </w:pPr>
      <w:r>
        <w:rPr>
          <w:rFonts w:hint="eastAsia"/>
          <w:sz w:val="28"/>
          <w:szCs w:val="28"/>
          <w:lang w:eastAsia="zh-HK"/>
        </w:rPr>
        <w:t xml:space="preserve">eCommerce </w:t>
      </w:r>
    </w:p>
    <w:p w14:paraId="6715033C" w14:textId="77777777" w:rsidR="00181FAC" w:rsidRPr="00F66E36" w:rsidRDefault="00181FAC" w:rsidP="00181FAC">
      <w:pPr>
        <w:snapToGrid w:val="0"/>
        <w:ind w:left="357"/>
        <w:rPr>
          <w:rFonts w:hint="eastAsia"/>
          <w:sz w:val="28"/>
          <w:szCs w:val="28"/>
          <w:lang w:eastAsia="zh-HK"/>
        </w:rPr>
      </w:pPr>
      <w:r>
        <w:rPr>
          <w:rFonts w:hint="eastAsia"/>
          <w:sz w:val="28"/>
          <w:szCs w:val="28"/>
          <w:lang w:eastAsia="zh-HK"/>
        </w:rPr>
        <w:t>Online shopping has never been more popular in Hong Kong since the COVID-19 outbreak, with no sign of slowing.  This has prompted some eCommerce logistics service providers to expand their business model from offline operation to online marketing.  Profitability, however, has been constrained by the fluctuating logistics costs.  And cross-border eCommerce is only gradually recovering from the logistics slowdown during the National People</w:t>
      </w:r>
      <w:r>
        <w:rPr>
          <w:sz w:val="28"/>
          <w:szCs w:val="28"/>
          <w:lang w:eastAsia="zh-HK"/>
        </w:rPr>
        <w:t>’</w:t>
      </w:r>
      <w:r>
        <w:rPr>
          <w:rFonts w:hint="eastAsia"/>
          <w:sz w:val="28"/>
          <w:szCs w:val="28"/>
          <w:lang w:eastAsia="zh-HK"/>
        </w:rPr>
        <w:t>s Congress and the Chinese People</w:t>
      </w:r>
      <w:r>
        <w:rPr>
          <w:sz w:val="28"/>
          <w:szCs w:val="28"/>
          <w:lang w:eastAsia="zh-HK"/>
        </w:rPr>
        <w:t>’</w:t>
      </w:r>
      <w:r>
        <w:rPr>
          <w:rFonts w:hint="eastAsia"/>
          <w:sz w:val="28"/>
          <w:szCs w:val="28"/>
          <w:lang w:eastAsia="zh-HK"/>
        </w:rPr>
        <w:t>s Political Consultative Conference period in May.</w:t>
      </w:r>
    </w:p>
    <w:p w14:paraId="2C29F5D5" w14:textId="77777777" w:rsidR="00181FAC" w:rsidRDefault="00181FAC" w:rsidP="00181FAC">
      <w:pPr>
        <w:snapToGrid w:val="0"/>
        <w:rPr>
          <w:rFonts w:hint="eastAsia"/>
          <w:sz w:val="28"/>
          <w:szCs w:val="28"/>
          <w:lang w:eastAsia="zh-HK"/>
        </w:rPr>
      </w:pPr>
    </w:p>
    <w:p w14:paraId="60C8A878" w14:textId="77777777" w:rsidR="00181FAC" w:rsidRPr="00FD5640" w:rsidRDefault="00181FAC" w:rsidP="00181FAC">
      <w:pPr>
        <w:snapToGrid w:val="0"/>
        <w:rPr>
          <w:rFonts w:hint="eastAsia"/>
          <w:sz w:val="28"/>
          <w:szCs w:val="28"/>
          <w:lang w:eastAsia="zh-HK"/>
        </w:rPr>
      </w:pPr>
    </w:p>
    <w:p w14:paraId="0CF3F75D" w14:textId="77777777" w:rsidR="00181FAC" w:rsidRPr="009A692E" w:rsidRDefault="00181FAC" w:rsidP="00181FAC">
      <w:pPr>
        <w:snapToGrid w:val="0"/>
        <w:rPr>
          <w:rFonts w:hint="eastAsia"/>
          <w:b/>
          <w:sz w:val="28"/>
          <w:szCs w:val="28"/>
          <w:lang w:eastAsia="zh-HK"/>
        </w:rPr>
      </w:pPr>
      <w:r w:rsidRPr="009A692E">
        <w:rPr>
          <w:rFonts w:hint="eastAsia"/>
          <w:b/>
          <w:sz w:val="28"/>
          <w:szCs w:val="28"/>
          <w:lang w:eastAsia="zh-HK"/>
        </w:rPr>
        <w:t>Prognosis for remainder of the year</w:t>
      </w:r>
    </w:p>
    <w:p w14:paraId="06655041" w14:textId="77777777" w:rsidR="00181FAC" w:rsidRDefault="00181FAC" w:rsidP="00181FAC">
      <w:pPr>
        <w:snapToGrid w:val="0"/>
        <w:rPr>
          <w:rFonts w:hint="eastAsia"/>
          <w:sz w:val="28"/>
          <w:szCs w:val="28"/>
          <w:lang w:eastAsia="zh-HK"/>
        </w:rPr>
      </w:pPr>
      <w:r>
        <w:rPr>
          <w:rFonts w:hint="eastAsia"/>
          <w:sz w:val="28"/>
          <w:szCs w:val="28"/>
          <w:lang w:eastAsia="zh-HK"/>
        </w:rPr>
        <w:t xml:space="preserve">The vicious circle of sluggish demand, limited distribution, and restricted supply amid logistics constraints on movement of goods and people is unlikely to be broken any time soon when the COVID-19 pandemic is still infecting people worldwide.  Not until an effective anti-COVID-19 vaccine is available for global use, the economic recovery will not be </w:t>
      </w:r>
      <w:r>
        <w:rPr>
          <w:sz w:val="28"/>
          <w:szCs w:val="28"/>
          <w:lang w:eastAsia="zh-HK"/>
        </w:rPr>
        <w:t>“</w:t>
      </w:r>
      <w:r>
        <w:rPr>
          <w:rFonts w:hint="eastAsia"/>
          <w:sz w:val="28"/>
          <w:szCs w:val="28"/>
          <w:lang w:eastAsia="zh-HK"/>
        </w:rPr>
        <w:t>U</w:t>
      </w:r>
      <w:r>
        <w:rPr>
          <w:sz w:val="28"/>
          <w:szCs w:val="28"/>
          <w:lang w:eastAsia="zh-HK"/>
        </w:rPr>
        <w:t>”</w:t>
      </w:r>
      <w:r>
        <w:rPr>
          <w:rFonts w:hint="eastAsia"/>
          <w:sz w:val="28"/>
          <w:szCs w:val="28"/>
          <w:lang w:eastAsia="zh-HK"/>
        </w:rPr>
        <w:t xml:space="preserve"> but more likely </w:t>
      </w:r>
      <w:r>
        <w:rPr>
          <w:sz w:val="28"/>
          <w:szCs w:val="28"/>
          <w:lang w:eastAsia="zh-HK"/>
        </w:rPr>
        <w:t>“</w:t>
      </w:r>
      <w:r>
        <w:rPr>
          <w:rFonts w:hint="eastAsia"/>
          <w:sz w:val="28"/>
          <w:szCs w:val="28"/>
          <w:lang w:eastAsia="zh-HK"/>
        </w:rPr>
        <w:t>L</w:t>
      </w:r>
      <w:r>
        <w:rPr>
          <w:sz w:val="28"/>
          <w:szCs w:val="28"/>
          <w:lang w:eastAsia="zh-HK"/>
        </w:rPr>
        <w:t>”</w:t>
      </w:r>
      <w:r>
        <w:rPr>
          <w:rFonts w:hint="eastAsia"/>
          <w:sz w:val="28"/>
          <w:szCs w:val="28"/>
          <w:lang w:eastAsia="zh-HK"/>
        </w:rPr>
        <w:t xml:space="preserve"> shaped. And there will be other unthinkable crises in the future.</w:t>
      </w:r>
      <w:r w:rsidRPr="00F73124">
        <w:rPr>
          <w:rFonts w:hint="eastAsia"/>
          <w:sz w:val="28"/>
          <w:szCs w:val="28"/>
          <w:lang w:eastAsia="zh-HK"/>
        </w:rPr>
        <w:t xml:space="preserve"> </w:t>
      </w:r>
    </w:p>
    <w:p w14:paraId="77C47A31" w14:textId="77777777" w:rsidR="00181FAC" w:rsidRDefault="00181FAC" w:rsidP="00181FAC">
      <w:pPr>
        <w:snapToGrid w:val="0"/>
        <w:rPr>
          <w:rFonts w:hint="eastAsia"/>
          <w:sz w:val="28"/>
          <w:szCs w:val="28"/>
          <w:lang w:eastAsia="zh-HK"/>
        </w:rPr>
      </w:pPr>
    </w:p>
    <w:p w14:paraId="4790ACED" w14:textId="77777777" w:rsidR="00181FAC" w:rsidRDefault="00181FAC" w:rsidP="00181FAC">
      <w:pPr>
        <w:snapToGrid w:val="0"/>
        <w:rPr>
          <w:rFonts w:hint="eastAsia"/>
          <w:sz w:val="28"/>
          <w:szCs w:val="28"/>
          <w:lang w:eastAsia="zh-HK"/>
        </w:rPr>
      </w:pPr>
      <w:r>
        <w:rPr>
          <w:rFonts w:hint="eastAsia"/>
          <w:sz w:val="28"/>
          <w:szCs w:val="28"/>
          <w:lang w:eastAsia="zh-HK"/>
        </w:rPr>
        <w:t xml:space="preserve">The Chinese Government </w:t>
      </w:r>
      <w:r>
        <w:rPr>
          <w:sz w:val="28"/>
          <w:szCs w:val="28"/>
          <w:lang w:eastAsia="zh-HK"/>
        </w:rPr>
        <w:t>has</w:t>
      </w:r>
      <w:r>
        <w:rPr>
          <w:rFonts w:hint="eastAsia"/>
          <w:sz w:val="28"/>
          <w:szCs w:val="28"/>
          <w:lang w:eastAsia="zh-HK"/>
        </w:rPr>
        <w:t xml:space="preserve"> implemented measures to help the logistics industry sail against the strong headwinds.  Up to the end of June, port construction fees for exports and imports had been waived, port service and facilities charges reduced by 20%, railway maintenance, container detention and lorries stationary charges halved.  The HKSAR Government had provided emergency cash subsidy of HK$200,000 to logistics SMEs.  CILTHK in unison with other industry associations and institutes had successfully convinced the HKSAR Government to help employers reduce their staff cost with salary subsidies of max. HKD9</w:t>
      </w:r>
      <w:r>
        <w:rPr>
          <w:sz w:val="28"/>
          <w:szCs w:val="28"/>
          <w:lang w:eastAsia="zh-HK"/>
        </w:rPr>
        <w:t>,000</w:t>
      </w:r>
      <w:r>
        <w:rPr>
          <w:rFonts w:hint="eastAsia"/>
          <w:sz w:val="28"/>
          <w:szCs w:val="28"/>
          <w:lang w:eastAsia="zh-HK"/>
        </w:rPr>
        <w:t xml:space="preserve"> per FTE per month for 6 months.  For the longer term, strategic re-positioning of supply chains and re-configuration of the supporting logistics enabled by</w:t>
      </w:r>
      <w:r w:rsidRPr="00726A98">
        <w:rPr>
          <w:rFonts w:hint="eastAsia"/>
          <w:sz w:val="28"/>
          <w:szCs w:val="28"/>
          <w:lang w:val="en-GB" w:eastAsia="zh-HK"/>
        </w:rPr>
        <w:t xml:space="preserve"> digitisation</w:t>
      </w:r>
      <w:r>
        <w:rPr>
          <w:rFonts w:hint="eastAsia"/>
          <w:sz w:val="28"/>
          <w:szCs w:val="28"/>
          <w:lang w:eastAsia="zh-HK"/>
        </w:rPr>
        <w:t xml:space="preserve"> and AI are called for.</w:t>
      </w:r>
    </w:p>
    <w:p w14:paraId="1446D525" w14:textId="77777777" w:rsidR="00181FAC" w:rsidRDefault="00181FAC" w:rsidP="00181FAC">
      <w:pPr>
        <w:snapToGrid w:val="0"/>
        <w:rPr>
          <w:rFonts w:hint="eastAsia"/>
          <w:sz w:val="28"/>
          <w:szCs w:val="28"/>
          <w:lang w:eastAsia="zh-HK"/>
        </w:rPr>
      </w:pPr>
    </w:p>
    <w:p w14:paraId="7C6BA622" w14:textId="77777777" w:rsidR="00181FAC" w:rsidRDefault="00181FAC" w:rsidP="00181FAC">
      <w:pPr>
        <w:snapToGrid w:val="0"/>
        <w:rPr>
          <w:rFonts w:hint="eastAsia"/>
          <w:sz w:val="28"/>
          <w:szCs w:val="28"/>
          <w:lang w:eastAsia="zh-HK"/>
        </w:rPr>
      </w:pPr>
      <w:r>
        <w:rPr>
          <w:rFonts w:hint="eastAsia"/>
          <w:sz w:val="28"/>
          <w:szCs w:val="28"/>
          <w:lang w:eastAsia="zh-HK"/>
        </w:rPr>
        <w:t>Many logistics practitioners in Hong Kong will re-position themselves to exploit the opportunities emanated from the anticipated changes in supply chains in the post-COVID-19 world.  On the demand side, there will be new logistics opportunities for the S.E. Asia and S. Asia markets where partnership with the local people can provide cost-effective end-to-end service deliverables.  On the supply side, synergetic co-operation with industries in the Guangdong-Hong Kong-Macau Greater Bay Area, supported by technologies like Block Chain and robotics, will help improve process efficiency, save cost and ultimately enhance customer experience and business sustainability.</w:t>
      </w:r>
    </w:p>
    <w:p w14:paraId="49751B8F" w14:textId="3D095C6F" w:rsidR="00EA4C9E" w:rsidRPr="005978CA" w:rsidRDefault="00EA4C9E" w:rsidP="005978CA"/>
    <w:sectPr w:rsidR="00EA4C9E" w:rsidRPr="005978CA" w:rsidSect="00181FAC">
      <w:headerReference w:type="default" r:id="rId9"/>
      <w:footerReference w:type="default" r:id="rId10"/>
      <w:headerReference w:type="first" r:id="rId11"/>
      <w:footerReference w:type="first" r:id="rId12"/>
      <w:pgSz w:w="11907" w:h="16840" w:code="9"/>
      <w:pgMar w:top="2268" w:right="1440" w:bottom="1701" w:left="144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98356" w14:textId="77777777" w:rsidR="00842647" w:rsidRDefault="00842647" w:rsidP="00491A14">
      <w:r>
        <w:separator/>
      </w:r>
    </w:p>
  </w:endnote>
  <w:endnote w:type="continuationSeparator" w:id="0">
    <w:p w14:paraId="34D5F8C6" w14:textId="77777777" w:rsidR="00842647" w:rsidRDefault="00842647" w:rsidP="0049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B75AE" w14:textId="20A0E826" w:rsidR="00181FAC" w:rsidRDefault="00181FAC" w:rsidP="00181FAC">
    <w:pPr>
      <w:pStyle w:val="a5"/>
      <w:tabs>
        <w:tab w:val="clear" w:pos="9026"/>
        <w:tab w:val="right" w:pos="9639"/>
      </w:tabs>
      <w:ind w:right="-612"/>
      <w:jc w:val="right"/>
    </w:pPr>
    <w:r>
      <w:rPr>
        <w:noProof/>
        <w:lang w:val="en-GB" w:eastAsia="zh-CN"/>
      </w:rPr>
      <w:drawing>
        <wp:inline distT="0" distB="0" distL="0" distR="0" wp14:anchorId="57F6C33C" wp14:editId="30ACAEF0">
          <wp:extent cx="3301200" cy="576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1200" cy="5760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CEFA" w14:textId="3B7597E1" w:rsidR="00CE72DA" w:rsidRPr="005978CA" w:rsidRDefault="005978CA" w:rsidP="005978CA">
    <w:pPr>
      <w:pStyle w:val="a5"/>
      <w:ind w:right="-760"/>
      <w:jc w:val="right"/>
      <w:rPr>
        <w:rFonts w:hint="eastAsia"/>
        <w:lang w:eastAsia="zh-HK"/>
      </w:rPr>
    </w:pPr>
    <w:r>
      <w:rPr>
        <w:noProof/>
        <w:lang w:val="en-GB" w:eastAsia="zh-CN"/>
      </w:rPr>
      <w:drawing>
        <wp:inline distT="0" distB="0" distL="0" distR="0" wp14:anchorId="1A03889A" wp14:editId="149C2C8A">
          <wp:extent cx="3301200" cy="576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1200" cy="5760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D493E0" w14:textId="77777777" w:rsidR="00842647" w:rsidRDefault="00842647" w:rsidP="00491A14">
      <w:r>
        <w:separator/>
      </w:r>
    </w:p>
  </w:footnote>
  <w:footnote w:type="continuationSeparator" w:id="0">
    <w:p w14:paraId="778476AD" w14:textId="77777777" w:rsidR="00842647" w:rsidRDefault="00842647" w:rsidP="00491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2474C" w14:textId="3E0EA96B" w:rsidR="00181FAC" w:rsidRDefault="00181FAC" w:rsidP="00181FAC">
    <w:pPr>
      <w:pStyle w:val="a3"/>
      <w:ind w:left="-567"/>
    </w:pPr>
    <w:r>
      <w:rPr>
        <w:noProof/>
        <w:lang w:val="en-GB" w:eastAsia="zh-CN"/>
      </w:rPr>
      <w:drawing>
        <wp:inline distT="0" distB="0" distL="0" distR="0" wp14:anchorId="53863DAB" wp14:editId="48E2D6FC">
          <wp:extent cx="2138400" cy="799200"/>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T Logo 4C P872-P269#1132 (secondary version).jpg"/>
                  <pic:cNvPicPr/>
                </pic:nvPicPr>
                <pic:blipFill>
                  <a:blip r:embed="rId1">
                    <a:extLst>
                      <a:ext uri="{28A0092B-C50C-407E-A947-70E740481C1C}">
                        <a14:useLocalDpi xmlns:a14="http://schemas.microsoft.com/office/drawing/2010/main" val="0"/>
                      </a:ext>
                    </a:extLst>
                  </a:blip>
                  <a:stretch>
                    <a:fillRect/>
                  </a:stretch>
                </pic:blipFill>
                <pic:spPr>
                  <a:xfrm>
                    <a:off x="0" y="0"/>
                    <a:ext cx="2138400" cy="799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F4B3E" w14:textId="77777777" w:rsidR="00844BFB" w:rsidRDefault="00844BFB" w:rsidP="00ED37C2">
    <w:pPr>
      <w:pStyle w:val="a3"/>
      <w:jc w:val="right"/>
    </w:pPr>
    <w:r>
      <w:rPr>
        <w:noProof/>
        <w:lang w:eastAsia="zh-CN"/>
      </w:rPr>
      <w:drawing>
        <wp:anchor distT="0" distB="0" distL="114300" distR="114300" simplePos="0" relativeHeight="251658240" behindDoc="1" locked="0" layoutInCell="1" allowOverlap="1" wp14:anchorId="6A8B3C9A" wp14:editId="3CD8C353">
          <wp:simplePos x="0" y="0"/>
          <wp:positionH relativeFrom="column">
            <wp:posOffset>-460163</wp:posOffset>
          </wp:positionH>
          <wp:positionV relativeFrom="paragraph">
            <wp:posOffset>-12700</wp:posOffset>
          </wp:positionV>
          <wp:extent cx="2413968" cy="901968"/>
          <wp:effectExtent l="0" t="0" r="571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3968" cy="9019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642"/>
    <w:multiLevelType w:val="hybridMultilevel"/>
    <w:tmpl w:val="AD04FB32"/>
    <w:lvl w:ilvl="0" w:tplc="81A4E0EA">
      <w:numFmt w:val="bullet"/>
      <w:lvlText w:val="-"/>
      <w:lvlJc w:val="left"/>
      <w:pPr>
        <w:ind w:left="420" w:hanging="360"/>
      </w:pPr>
      <w:rPr>
        <w:rFonts w:ascii="Calibri" w:eastAsia="Times New Roman" w:hAnsi="Calibri" w:cstheme="minorHAns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DBD3EF7"/>
    <w:multiLevelType w:val="hybridMultilevel"/>
    <w:tmpl w:val="CEEA5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6B2BA0"/>
    <w:multiLevelType w:val="hybridMultilevel"/>
    <w:tmpl w:val="28743A64"/>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A05EB1"/>
    <w:multiLevelType w:val="hybridMultilevel"/>
    <w:tmpl w:val="51A495C2"/>
    <w:lvl w:ilvl="0" w:tplc="6598E8FE">
      <w:start w:val="1"/>
      <w:numFmt w:val="decimal"/>
      <w:isLgl/>
      <w:lvlText w:val="5.%1"/>
      <w:lvlJc w:val="left"/>
      <w:pPr>
        <w:ind w:left="720" w:hanging="36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041B41"/>
    <w:multiLevelType w:val="hybridMultilevel"/>
    <w:tmpl w:val="855EDC12"/>
    <w:lvl w:ilvl="0" w:tplc="F8DCA30C">
      <w:start w:val="6"/>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26681C"/>
    <w:multiLevelType w:val="hybridMultilevel"/>
    <w:tmpl w:val="6BC00FFE"/>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02314A4"/>
    <w:multiLevelType w:val="hybridMultilevel"/>
    <w:tmpl w:val="C23AE12E"/>
    <w:lvl w:ilvl="0" w:tplc="59EC2294">
      <w:start w:val="1"/>
      <w:numFmt w:val="bullet"/>
      <w:pStyle w:val="CILTBullet"/>
      <w:lvlText w:val=""/>
      <w:lvlJc w:val="left"/>
      <w:pPr>
        <w:ind w:left="340" w:hanging="280"/>
      </w:pPr>
      <w:rPr>
        <w:rFonts w:ascii="Symbol" w:hAnsi="Symbol" w:hint="default"/>
        <w:color w:val="2B0B4B"/>
        <w:u w:val="non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nsid w:val="23B51DB9"/>
    <w:multiLevelType w:val="hybridMultilevel"/>
    <w:tmpl w:val="5544618C"/>
    <w:lvl w:ilvl="0" w:tplc="FA3800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96090D"/>
    <w:multiLevelType w:val="hybridMultilevel"/>
    <w:tmpl w:val="9050EDC0"/>
    <w:lvl w:ilvl="0" w:tplc="654A3B4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CE0EC0"/>
    <w:multiLevelType w:val="hybridMultilevel"/>
    <w:tmpl w:val="433E2126"/>
    <w:lvl w:ilvl="0" w:tplc="089A7314">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nsid w:val="2AF23B37"/>
    <w:multiLevelType w:val="hybridMultilevel"/>
    <w:tmpl w:val="620E4892"/>
    <w:lvl w:ilvl="0" w:tplc="2DE642FE">
      <w:start w:val="4"/>
      <w:numFmt w:val="bullet"/>
      <w:lvlText w:val="-"/>
      <w:lvlJc w:val="left"/>
      <w:pPr>
        <w:ind w:left="420" w:hanging="360"/>
      </w:pPr>
      <w:rPr>
        <w:rFonts w:ascii="Cambria" w:eastAsia="Times New Roman" w:hAnsi="Cambria"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nsid w:val="305A2B1B"/>
    <w:multiLevelType w:val="hybridMultilevel"/>
    <w:tmpl w:val="BAF832A8"/>
    <w:lvl w:ilvl="0" w:tplc="81A4E0EA">
      <w:numFmt w:val="bullet"/>
      <w:lvlText w:val="-"/>
      <w:lvlJc w:val="left"/>
      <w:pPr>
        <w:ind w:left="480" w:hanging="360"/>
      </w:pPr>
      <w:rPr>
        <w:rFonts w:ascii="Calibri" w:eastAsia="Times New Roman" w:hAnsi="Calibri" w:cstheme="minorHAnsi"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388619D1"/>
    <w:multiLevelType w:val="hybridMultilevel"/>
    <w:tmpl w:val="0E203A50"/>
    <w:lvl w:ilvl="0" w:tplc="22B0FC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825DAC"/>
    <w:multiLevelType w:val="hybridMultilevel"/>
    <w:tmpl w:val="9EEA0D2E"/>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84079C"/>
    <w:multiLevelType w:val="hybridMultilevel"/>
    <w:tmpl w:val="57420F2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BA009F5"/>
    <w:multiLevelType w:val="multilevel"/>
    <w:tmpl w:val="620E4892"/>
    <w:lvl w:ilvl="0">
      <w:start w:val="4"/>
      <w:numFmt w:val="bullet"/>
      <w:lvlText w:val="-"/>
      <w:lvlJc w:val="left"/>
      <w:pPr>
        <w:ind w:left="420" w:hanging="360"/>
      </w:pPr>
      <w:rPr>
        <w:rFonts w:ascii="Cambria" w:eastAsia="Times New Roman" w:hAnsi="Cambria" w:cstheme="minorHAnsi"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6">
    <w:nsid w:val="4D8B0915"/>
    <w:multiLevelType w:val="hybridMultilevel"/>
    <w:tmpl w:val="56BA9880"/>
    <w:lvl w:ilvl="0" w:tplc="2DE642FE">
      <w:start w:val="4"/>
      <w:numFmt w:val="bullet"/>
      <w:lvlText w:val="-"/>
      <w:lvlJc w:val="left"/>
      <w:pPr>
        <w:ind w:left="720" w:hanging="360"/>
      </w:pPr>
      <w:rPr>
        <w:rFonts w:ascii="Cambria" w:eastAsia="Times New Roman" w:hAnsi="Cambr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37738C"/>
    <w:multiLevelType w:val="hybridMultilevel"/>
    <w:tmpl w:val="789C5C5C"/>
    <w:lvl w:ilvl="0" w:tplc="739A6D1E">
      <w:start w:val="2"/>
      <w:numFmt w:val="bullet"/>
      <w:lvlText w:val="-"/>
      <w:lvlJc w:val="left"/>
      <w:pPr>
        <w:ind w:left="420" w:hanging="360"/>
      </w:pPr>
      <w:rPr>
        <w:rFonts w:ascii="Calibri" w:eastAsia="Times New Roman" w:hAnsi="Calibri" w:cstheme="minorHAns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nsid w:val="5E6344A2"/>
    <w:multiLevelType w:val="hybridMultilevel"/>
    <w:tmpl w:val="7A5448AA"/>
    <w:lvl w:ilvl="0" w:tplc="CA849FEC">
      <w:start w:val="1"/>
      <w:numFmt w:val="bullet"/>
      <w:lvlText w:val=""/>
      <w:lvlJc w:val="left"/>
      <w:pPr>
        <w:ind w:left="340" w:hanging="280"/>
      </w:pPr>
      <w:rPr>
        <w:rFonts w:ascii="Symbol" w:hAnsi="Symbol" w:hint="default"/>
        <w:color w:val="2B0B4B"/>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FD6393"/>
    <w:multiLevelType w:val="hybridMultilevel"/>
    <w:tmpl w:val="1B82AC44"/>
    <w:lvl w:ilvl="0" w:tplc="D7461A3E">
      <w:start w:val="4"/>
      <w:numFmt w:val="bullet"/>
      <w:lvlText w:val="-"/>
      <w:lvlJc w:val="left"/>
      <w:pPr>
        <w:ind w:left="1080" w:hanging="360"/>
      </w:pPr>
      <w:rPr>
        <w:rFonts w:ascii="Cambria" w:eastAsia="Times New Roman" w:hAnsi="Cambri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FB732EC"/>
    <w:multiLevelType w:val="hybridMultilevel"/>
    <w:tmpl w:val="AA0E88EC"/>
    <w:lvl w:ilvl="0" w:tplc="CA849FEC">
      <w:start w:val="1"/>
      <w:numFmt w:val="bullet"/>
      <w:lvlText w:val=""/>
      <w:lvlJc w:val="left"/>
      <w:pPr>
        <w:ind w:left="400" w:hanging="280"/>
      </w:pPr>
      <w:rPr>
        <w:rFonts w:ascii="Symbol" w:hAnsi="Symbol" w:hint="default"/>
        <w:color w:val="2B0B4B"/>
        <w:u w:val="none"/>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62105669"/>
    <w:multiLevelType w:val="hybridMultilevel"/>
    <w:tmpl w:val="7B981406"/>
    <w:lvl w:ilvl="0" w:tplc="9F46DF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215DE8"/>
    <w:multiLevelType w:val="hybridMultilevel"/>
    <w:tmpl w:val="8864F566"/>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0F2950"/>
    <w:multiLevelType w:val="hybridMultilevel"/>
    <w:tmpl w:val="5CEA03AE"/>
    <w:lvl w:ilvl="0" w:tplc="B9A0BBAC">
      <w:start w:val="3"/>
      <w:numFmt w:val="bullet"/>
      <w:lvlText w:val="-"/>
      <w:lvlJc w:val="left"/>
      <w:pPr>
        <w:ind w:left="420" w:hanging="360"/>
      </w:pPr>
      <w:rPr>
        <w:rFonts w:ascii="Cambria" w:eastAsia="Times New Roman" w:hAnsi="Cambria"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4">
    <w:nsid w:val="6A6A2D79"/>
    <w:multiLevelType w:val="hybridMultilevel"/>
    <w:tmpl w:val="B9F09CD8"/>
    <w:lvl w:ilvl="0" w:tplc="604CB1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C567844"/>
    <w:multiLevelType w:val="hybridMultilevel"/>
    <w:tmpl w:val="E0E43C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0472F6"/>
    <w:multiLevelType w:val="hybridMultilevel"/>
    <w:tmpl w:val="4DCE439A"/>
    <w:lvl w:ilvl="0" w:tplc="FC20F28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9B32DDD"/>
    <w:multiLevelType w:val="hybridMultilevel"/>
    <w:tmpl w:val="295E873C"/>
    <w:lvl w:ilvl="0" w:tplc="0032E14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DDA6694"/>
    <w:multiLevelType w:val="hybridMultilevel"/>
    <w:tmpl w:val="98C6622C"/>
    <w:lvl w:ilvl="0" w:tplc="19622B82">
      <w:start w:val="6"/>
      <w:numFmt w:val="bullet"/>
      <w:lvlText w:val="-"/>
      <w:lvlJc w:val="left"/>
      <w:pPr>
        <w:ind w:left="420" w:hanging="360"/>
      </w:pPr>
      <w:rPr>
        <w:rFonts w:ascii="Calibri" w:eastAsia="Times New Roman" w:hAnsi="Calibri"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2"/>
  </w:num>
  <w:num w:numId="2">
    <w:abstractNumId w:val="21"/>
  </w:num>
  <w:num w:numId="3">
    <w:abstractNumId w:val="24"/>
  </w:num>
  <w:num w:numId="4">
    <w:abstractNumId w:val="23"/>
  </w:num>
  <w:num w:numId="5">
    <w:abstractNumId w:val="22"/>
  </w:num>
  <w:num w:numId="6">
    <w:abstractNumId w:val="5"/>
  </w:num>
  <w:num w:numId="7">
    <w:abstractNumId w:val="26"/>
  </w:num>
  <w:num w:numId="8">
    <w:abstractNumId w:val="4"/>
  </w:num>
  <w:num w:numId="9">
    <w:abstractNumId w:val="14"/>
  </w:num>
  <w:num w:numId="10">
    <w:abstractNumId w:val="9"/>
  </w:num>
  <w:num w:numId="11">
    <w:abstractNumId w:val="7"/>
  </w:num>
  <w:num w:numId="12">
    <w:abstractNumId w:val="19"/>
  </w:num>
  <w:num w:numId="13">
    <w:abstractNumId w:val="27"/>
  </w:num>
  <w:num w:numId="14">
    <w:abstractNumId w:val="25"/>
  </w:num>
  <w:num w:numId="15">
    <w:abstractNumId w:val="10"/>
  </w:num>
  <w:num w:numId="16">
    <w:abstractNumId w:val="17"/>
  </w:num>
  <w:num w:numId="17">
    <w:abstractNumId w:val="2"/>
  </w:num>
  <w:num w:numId="18">
    <w:abstractNumId w:val="16"/>
  </w:num>
  <w:num w:numId="19">
    <w:abstractNumId w:val="15"/>
  </w:num>
  <w:num w:numId="20">
    <w:abstractNumId w:val="6"/>
  </w:num>
  <w:num w:numId="21">
    <w:abstractNumId w:val="18"/>
  </w:num>
  <w:num w:numId="22">
    <w:abstractNumId w:val="20"/>
  </w:num>
  <w:num w:numId="23">
    <w:abstractNumId w:val="13"/>
  </w:num>
  <w:num w:numId="24">
    <w:abstractNumId w:val="0"/>
  </w:num>
  <w:num w:numId="25">
    <w:abstractNumId w:val="11"/>
  </w:num>
  <w:num w:numId="26">
    <w:abstractNumId w:val="28"/>
  </w:num>
  <w:num w:numId="27">
    <w:abstractNumId w:val="8"/>
  </w:num>
  <w:num w:numId="28">
    <w:abstractNumId w:val="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A14"/>
    <w:rsid w:val="000173B2"/>
    <w:rsid w:val="00020198"/>
    <w:rsid w:val="00021121"/>
    <w:rsid w:val="000269E3"/>
    <w:rsid w:val="00042997"/>
    <w:rsid w:val="00044366"/>
    <w:rsid w:val="0004552F"/>
    <w:rsid w:val="0006052B"/>
    <w:rsid w:val="00064561"/>
    <w:rsid w:val="0008465D"/>
    <w:rsid w:val="000853CB"/>
    <w:rsid w:val="000A6E46"/>
    <w:rsid w:val="000C6B3A"/>
    <w:rsid w:val="000D0A1F"/>
    <w:rsid w:val="000D7C33"/>
    <w:rsid w:val="000E27FF"/>
    <w:rsid w:val="001156F6"/>
    <w:rsid w:val="001166E0"/>
    <w:rsid w:val="001244AE"/>
    <w:rsid w:val="001323BC"/>
    <w:rsid w:val="001421CA"/>
    <w:rsid w:val="001500B2"/>
    <w:rsid w:val="001719B8"/>
    <w:rsid w:val="00172EAB"/>
    <w:rsid w:val="00181FAC"/>
    <w:rsid w:val="00197E76"/>
    <w:rsid w:val="001A348E"/>
    <w:rsid w:val="001C485B"/>
    <w:rsid w:val="0023538D"/>
    <w:rsid w:val="00236191"/>
    <w:rsid w:val="00243E1D"/>
    <w:rsid w:val="00260B1E"/>
    <w:rsid w:val="00264BA9"/>
    <w:rsid w:val="0026554F"/>
    <w:rsid w:val="00280FBE"/>
    <w:rsid w:val="00281DE9"/>
    <w:rsid w:val="002A060B"/>
    <w:rsid w:val="002C0F69"/>
    <w:rsid w:val="002D38AF"/>
    <w:rsid w:val="002F6A7E"/>
    <w:rsid w:val="00300DFC"/>
    <w:rsid w:val="003043EA"/>
    <w:rsid w:val="003068F1"/>
    <w:rsid w:val="00320170"/>
    <w:rsid w:val="00334D95"/>
    <w:rsid w:val="003413FE"/>
    <w:rsid w:val="00343111"/>
    <w:rsid w:val="00393210"/>
    <w:rsid w:val="003E1DFE"/>
    <w:rsid w:val="003E3E13"/>
    <w:rsid w:val="00400967"/>
    <w:rsid w:val="0041165E"/>
    <w:rsid w:val="00412ADD"/>
    <w:rsid w:val="00491A14"/>
    <w:rsid w:val="00492602"/>
    <w:rsid w:val="004B00FA"/>
    <w:rsid w:val="004D3320"/>
    <w:rsid w:val="004D659B"/>
    <w:rsid w:val="004D7961"/>
    <w:rsid w:val="004E0AE8"/>
    <w:rsid w:val="004E2EF6"/>
    <w:rsid w:val="00505AFA"/>
    <w:rsid w:val="00525A14"/>
    <w:rsid w:val="0053725A"/>
    <w:rsid w:val="00544A14"/>
    <w:rsid w:val="00557C7F"/>
    <w:rsid w:val="005830BC"/>
    <w:rsid w:val="005978CA"/>
    <w:rsid w:val="005A44C4"/>
    <w:rsid w:val="005B0B62"/>
    <w:rsid w:val="005B74E8"/>
    <w:rsid w:val="005C3880"/>
    <w:rsid w:val="005C5F5E"/>
    <w:rsid w:val="005E4C29"/>
    <w:rsid w:val="005E6643"/>
    <w:rsid w:val="005E7BD6"/>
    <w:rsid w:val="006061A9"/>
    <w:rsid w:val="006100A9"/>
    <w:rsid w:val="00610998"/>
    <w:rsid w:val="006316DA"/>
    <w:rsid w:val="00640E79"/>
    <w:rsid w:val="006514F9"/>
    <w:rsid w:val="0065341F"/>
    <w:rsid w:val="00655B97"/>
    <w:rsid w:val="0067078C"/>
    <w:rsid w:val="00674B4F"/>
    <w:rsid w:val="00691B14"/>
    <w:rsid w:val="006B72D3"/>
    <w:rsid w:val="006D02CE"/>
    <w:rsid w:val="006E455A"/>
    <w:rsid w:val="006F1277"/>
    <w:rsid w:val="006F5068"/>
    <w:rsid w:val="00732797"/>
    <w:rsid w:val="00734BCA"/>
    <w:rsid w:val="00736E13"/>
    <w:rsid w:val="00783753"/>
    <w:rsid w:val="007945AB"/>
    <w:rsid w:val="007A2E6A"/>
    <w:rsid w:val="007A59D0"/>
    <w:rsid w:val="007A5D1D"/>
    <w:rsid w:val="007C062C"/>
    <w:rsid w:val="007C522E"/>
    <w:rsid w:val="007F647E"/>
    <w:rsid w:val="00806F86"/>
    <w:rsid w:val="008107C8"/>
    <w:rsid w:val="00814735"/>
    <w:rsid w:val="00820A3A"/>
    <w:rsid w:val="00832FE5"/>
    <w:rsid w:val="00842647"/>
    <w:rsid w:val="00844BFB"/>
    <w:rsid w:val="00852EEB"/>
    <w:rsid w:val="00862A29"/>
    <w:rsid w:val="0086321E"/>
    <w:rsid w:val="00863EDD"/>
    <w:rsid w:val="008744F6"/>
    <w:rsid w:val="008815D2"/>
    <w:rsid w:val="008A3350"/>
    <w:rsid w:val="008A3E8E"/>
    <w:rsid w:val="008B1077"/>
    <w:rsid w:val="008B2125"/>
    <w:rsid w:val="008B503A"/>
    <w:rsid w:val="008C2186"/>
    <w:rsid w:val="008C79E4"/>
    <w:rsid w:val="008D2D0E"/>
    <w:rsid w:val="008E0046"/>
    <w:rsid w:val="008F0F80"/>
    <w:rsid w:val="008F3F78"/>
    <w:rsid w:val="00964121"/>
    <w:rsid w:val="00967E47"/>
    <w:rsid w:val="00974A54"/>
    <w:rsid w:val="00975756"/>
    <w:rsid w:val="00983BC4"/>
    <w:rsid w:val="009B55B2"/>
    <w:rsid w:val="009C053D"/>
    <w:rsid w:val="009D6D52"/>
    <w:rsid w:val="00A179CC"/>
    <w:rsid w:val="00A24486"/>
    <w:rsid w:val="00A3327D"/>
    <w:rsid w:val="00A33CFB"/>
    <w:rsid w:val="00A46932"/>
    <w:rsid w:val="00A65B24"/>
    <w:rsid w:val="00A70B3A"/>
    <w:rsid w:val="00A84449"/>
    <w:rsid w:val="00A96AC8"/>
    <w:rsid w:val="00A96CAE"/>
    <w:rsid w:val="00AA7154"/>
    <w:rsid w:val="00AD364A"/>
    <w:rsid w:val="00AF1854"/>
    <w:rsid w:val="00B02523"/>
    <w:rsid w:val="00B02BA5"/>
    <w:rsid w:val="00B055AD"/>
    <w:rsid w:val="00B10FAF"/>
    <w:rsid w:val="00B13A20"/>
    <w:rsid w:val="00B42CB9"/>
    <w:rsid w:val="00B5495E"/>
    <w:rsid w:val="00B7383F"/>
    <w:rsid w:val="00B81407"/>
    <w:rsid w:val="00B9339C"/>
    <w:rsid w:val="00B97AA0"/>
    <w:rsid w:val="00BA605C"/>
    <w:rsid w:val="00BA6C7F"/>
    <w:rsid w:val="00BD54DA"/>
    <w:rsid w:val="00C048A5"/>
    <w:rsid w:val="00C2789B"/>
    <w:rsid w:val="00C3743B"/>
    <w:rsid w:val="00C425E1"/>
    <w:rsid w:val="00C65D56"/>
    <w:rsid w:val="00C82F3A"/>
    <w:rsid w:val="00C94F4A"/>
    <w:rsid w:val="00CA28D2"/>
    <w:rsid w:val="00CD5057"/>
    <w:rsid w:val="00CD6B21"/>
    <w:rsid w:val="00CE72DA"/>
    <w:rsid w:val="00CF0646"/>
    <w:rsid w:val="00D012BF"/>
    <w:rsid w:val="00D01742"/>
    <w:rsid w:val="00D13DC7"/>
    <w:rsid w:val="00D268C2"/>
    <w:rsid w:val="00D320B5"/>
    <w:rsid w:val="00D406A0"/>
    <w:rsid w:val="00D5716E"/>
    <w:rsid w:val="00DB1793"/>
    <w:rsid w:val="00E212FD"/>
    <w:rsid w:val="00E23AE0"/>
    <w:rsid w:val="00E24D3D"/>
    <w:rsid w:val="00E26B36"/>
    <w:rsid w:val="00E2725A"/>
    <w:rsid w:val="00E522C1"/>
    <w:rsid w:val="00E84613"/>
    <w:rsid w:val="00EA4C9E"/>
    <w:rsid w:val="00ED25AF"/>
    <w:rsid w:val="00ED2CCF"/>
    <w:rsid w:val="00ED37C2"/>
    <w:rsid w:val="00EE7DC9"/>
    <w:rsid w:val="00EF2249"/>
    <w:rsid w:val="00EF25ED"/>
    <w:rsid w:val="00F04424"/>
    <w:rsid w:val="00F05645"/>
    <w:rsid w:val="00F213CF"/>
    <w:rsid w:val="00F23639"/>
    <w:rsid w:val="00F4478B"/>
    <w:rsid w:val="00F47941"/>
    <w:rsid w:val="00F77342"/>
    <w:rsid w:val="00F81862"/>
    <w:rsid w:val="00F85556"/>
    <w:rsid w:val="00F858FA"/>
    <w:rsid w:val="00FA7D82"/>
    <w:rsid w:val="00FB3047"/>
    <w:rsid w:val="00FC7D0B"/>
    <w:rsid w:val="00FD0A33"/>
    <w:rsid w:val="00FD18A4"/>
    <w:rsid w:val="00FD7E26"/>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ocId w14:val="5467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AC"/>
    <w:pPr>
      <w:widowControl w:val="0"/>
      <w:spacing w:after="0" w:line="240" w:lineRule="auto"/>
    </w:pPr>
    <w:rPr>
      <w:rFonts w:ascii="Calibri" w:eastAsia="新細明體" w:hAnsi="Calibri" w:cs="Times New Roman"/>
      <w:kern w:val="2"/>
      <w:sz w:val="24"/>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A14"/>
    <w:pPr>
      <w:tabs>
        <w:tab w:val="center" w:pos="4513"/>
        <w:tab w:val="right" w:pos="9026"/>
      </w:tabs>
    </w:pPr>
  </w:style>
  <w:style w:type="character" w:customStyle="1" w:styleId="a4">
    <w:name w:val="頁首 字元"/>
    <w:basedOn w:val="a0"/>
    <w:link w:val="a3"/>
    <w:uiPriority w:val="99"/>
    <w:rsid w:val="00491A14"/>
  </w:style>
  <w:style w:type="paragraph" w:styleId="a5">
    <w:name w:val="footer"/>
    <w:basedOn w:val="a"/>
    <w:link w:val="a6"/>
    <w:uiPriority w:val="99"/>
    <w:unhideWhenUsed/>
    <w:rsid w:val="00491A14"/>
    <w:pPr>
      <w:tabs>
        <w:tab w:val="center" w:pos="4513"/>
        <w:tab w:val="right" w:pos="9026"/>
      </w:tabs>
    </w:pPr>
  </w:style>
  <w:style w:type="character" w:customStyle="1" w:styleId="a6">
    <w:name w:val="頁尾 字元"/>
    <w:basedOn w:val="a0"/>
    <w:link w:val="a5"/>
    <w:uiPriority w:val="99"/>
    <w:rsid w:val="00491A14"/>
  </w:style>
  <w:style w:type="paragraph" w:styleId="a7">
    <w:name w:val="Balloon Text"/>
    <w:basedOn w:val="a"/>
    <w:link w:val="a8"/>
    <w:uiPriority w:val="99"/>
    <w:semiHidden/>
    <w:unhideWhenUsed/>
    <w:rsid w:val="00491A14"/>
    <w:rPr>
      <w:rFonts w:ascii="Tahoma" w:hAnsi="Tahoma" w:cs="Tahoma"/>
      <w:sz w:val="16"/>
      <w:szCs w:val="16"/>
    </w:rPr>
  </w:style>
  <w:style w:type="character" w:customStyle="1" w:styleId="a8">
    <w:name w:val="註解方塊文字 字元"/>
    <w:basedOn w:val="a0"/>
    <w:link w:val="a7"/>
    <w:uiPriority w:val="99"/>
    <w:semiHidden/>
    <w:rsid w:val="00491A14"/>
    <w:rPr>
      <w:rFonts w:ascii="Tahoma" w:hAnsi="Tahoma" w:cs="Tahoma"/>
      <w:sz w:val="16"/>
      <w:szCs w:val="16"/>
    </w:rPr>
  </w:style>
  <w:style w:type="table" w:styleId="a9">
    <w:name w:val="Table Grid"/>
    <w:basedOn w:val="a1"/>
    <w:uiPriority w:val="59"/>
    <w:rsid w:val="00E23AE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12ADD"/>
    <w:rPr>
      <w:color w:val="0000FF" w:themeColor="hyperlink"/>
      <w:u w:val="single"/>
    </w:rPr>
  </w:style>
  <w:style w:type="paragraph" w:styleId="ab">
    <w:name w:val="List Paragraph"/>
    <w:basedOn w:val="a"/>
    <w:uiPriority w:val="34"/>
    <w:qFormat/>
    <w:rsid w:val="009D6D52"/>
    <w:pPr>
      <w:ind w:left="720"/>
      <w:contextualSpacing/>
    </w:pPr>
  </w:style>
  <w:style w:type="table" w:customStyle="1" w:styleId="TableGrid1">
    <w:name w:val="Table Grid1"/>
    <w:basedOn w:val="a1"/>
    <w:next w:val="a9"/>
    <w:uiPriority w:val="59"/>
    <w:rsid w:val="008A335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LTTitle">
    <w:name w:val="CILT Title"/>
    <w:basedOn w:val="a"/>
    <w:qFormat/>
    <w:rsid w:val="00EA4C9E"/>
    <w:rPr>
      <w:rFonts w:eastAsia="Times New Roman" w:cs="Arial"/>
      <w:color w:val="2B0B4B"/>
      <w:sz w:val="40"/>
      <w:szCs w:val="40"/>
    </w:rPr>
  </w:style>
  <w:style w:type="paragraph" w:customStyle="1" w:styleId="CILTBullet">
    <w:name w:val="CILT Bullet"/>
    <w:basedOn w:val="ab"/>
    <w:qFormat/>
    <w:rsid w:val="003E3E13"/>
    <w:pPr>
      <w:framePr w:hSpace="180" w:wrap="around" w:vAnchor="page" w:hAnchor="page" w:x="2264" w:y="7058"/>
      <w:numPr>
        <w:numId w:val="20"/>
      </w:numPr>
    </w:pPr>
    <w:rPr>
      <w:rFonts w:eastAsia="Times New Roman" w:cstheme="minorHAnsi"/>
      <w:szCs w:val="24"/>
      <w:lang w:eastAsia="en-GB"/>
    </w:rPr>
  </w:style>
  <w:style w:type="paragraph" w:customStyle="1" w:styleId="CILTTableheading">
    <w:name w:val="CILT Table heading"/>
    <w:basedOn w:val="a"/>
    <w:qFormat/>
    <w:rsid w:val="00EA4C9E"/>
    <w:pPr>
      <w:framePr w:hSpace="180" w:wrap="around" w:vAnchor="page" w:hAnchor="page" w:x="2264" w:y="4031"/>
      <w:spacing w:after="80"/>
    </w:pPr>
    <w:rPr>
      <w:rFonts w:eastAsia="Times New Roman" w:cstheme="minorHAnsi"/>
      <w:sz w:val="28"/>
      <w:szCs w:val="28"/>
      <w:lang w:eastAsia="en-GB"/>
    </w:rPr>
  </w:style>
  <w:style w:type="paragraph" w:styleId="ac">
    <w:name w:val="Plain Text"/>
    <w:basedOn w:val="a"/>
    <w:link w:val="ad"/>
    <w:rsid w:val="00EF25ED"/>
    <w:rPr>
      <w:rFonts w:ascii="Courier New" w:eastAsia="Times New Roman" w:hAnsi="Courier New" w:cs="Courier New"/>
      <w:sz w:val="20"/>
      <w:szCs w:val="20"/>
    </w:rPr>
  </w:style>
  <w:style w:type="character" w:customStyle="1" w:styleId="ad">
    <w:name w:val="純文字 字元"/>
    <w:basedOn w:val="a0"/>
    <w:link w:val="ac"/>
    <w:rsid w:val="00EF25ED"/>
    <w:rPr>
      <w:rFonts w:ascii="Courier New" w:eastAsia="Times New Roman" w:hAnsi="Courier New" w:cs="Courier New"/>
      <w:sz w:val="20"/>
      <w:szCs w:val="20"/>
    </w:rPr>
  </w:style>
  <w:style w:type="paragraph" w:customStyle="1" w:styleId="p1">
    <w:name w:val="p1"/>
    <w:basedOn w:val="a"/>
    <w:rsid w:val="001500B2"/>
    <w:rPr>
      <w:rFonts w:ascii="Arial" w:hAnsi="Arial" w:cs="Arial"/>
      <w:sz w:val="15"/>
      <w:szCs w:val="15"/>
    </w:rPr>
  </w:style>
  <w:style w:type="paragraph" w:customStyle="1" w:styleId="p2">
    <w:name w:val="p2"/>
    <w:basedOn w:val="a"/>
    <w:rsid w:val="001500B2"/>
    <w:rPr>
      <w:rFonts w:ascii="Arial" w:hAnsi="Arial" w:cs="Arial"/>
      <w:sz w:val="15"/>
      <w:szCs w:val="15"/>
    </w:rPr>
  </w:style>
  <w:style w:type="paragraph" w:customStyle="1" w:styleId="p3">
    <w:name w:val="p3"/>
    <w:basedOn w:val="a"/>
    <w:rsid w:val="001500B2"/>
    <w:rPr>
      <w:rFonts w:ascii="Arial" w:hAnsi="Arial" w:cs="Arial"/>
      <w:color w:val="4D256F"/>
      <w:sz w:val="15"/>
      <w:szCs w:val="15"/>
    </w:rPr>
  </w:style>
  <w:style w:type="character" w:customStyle="1" w:styleId="apple-converted-space">
    <w:name w:val="apple-converted-space"/>
    <w:basedOn w:val="a0"/>
    <w:rsid w:val="001500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AC"/>
    <w:pPr>
      <w:widowControl w:val="0"/>
      <w:spacing w:after="0" w:line="240" w:lineRule="auto"/>
    </w:pPr>
    <w:rPr>
      <w:rFonts w:ascii="Calibri" w:eastAsia="新細明體" w:hAnsi="Calibri" w:cs="Times New Roman"/>
      <w:kern w:val="2"/>
      <w:sz w:val="24"/>
      <w:lang w:val="en-US"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A14"/>
    <w:pPr>
      <w:tabs>
        <w:tab w:val="center" w:pos="4513"/>
        <w:tab w:val="right" w:pos="9026"/>
      </w:tabs>
    </w:pPr>
  </w:style>
  <w:style w:type="character" w:customStyle="1" w:styleId="a4">
    <w:name w:val="頁首 字元"/>
    <w:basedOn w:val="a0"/>
    <w:link w:val="a3"/>
    <w:uiPriority w:val="99"/>
    <w:rsid w:val="00491A14"/>
  </w:style>
  <w:style w:type="paragraph" w:styleId="a5">
    <w:name w:val="footer"/>
    <w:basedOn w:val="a"/>
    <w:link w:val="a6"/>
    <w:uiPriority w:val="99"/>
    <w:unhideWhenUsed/>
    <w:rsid w:val="00491A14"/>
    <w:pPr>
      <w:tabs>
        <w:tab w:val="center" w:pos="4513"/>
        <w:tab w:val="right" w:pos="9026"/>
      </w:tabs>
    </w:pPr>
  </w:style>
  <w:style w:type="character" w:customStyle="1" w:styleId="a6">
    <w:name w:val="頁尾 字元"/>
    <w:basedOn w:val="a0"/>
    <w:link w:val="a5"/>
    <w:uiPriority w:val="99"/>
    <w:rsid w:val="00491A14"/>
  </w:style>
  <w:style w:type="paragraph" w:styleId="a7">
    <w:name w:val="Balloon Text"/>
    <w:basedOn w:val="a"/>
    <w:link w:val="a8"/>
    <w:uiPriority w:val="99"/>
    <w:semiHidden/>
    <w:unhideWhenUsed/>
    <w:rsid w:val="00491A14"/>
    <w:rPr>
      <w:rFonts w:ascii="Tahoma" w:hAnsi="Tahoma" w:cs="Tahoma"/>
      <w:sz w:val="16"/>
      <w:szCs w:val="16"/>
    </w:rPr>
  </w:style>
  <w:style w:type="character" w:customStyle="1" w:styleId="a8">
    <w:name w:val="註解方塊文字 字元"/>
    <w:basedOn w:val="a0"/>
    <w:link w:val="a7"/>
    <w:uiPriority w:val="99"/>
    <w:semiHidden/>
    <w:rsid w:val="00491A14"/>
    <w:rPr>
      <w:rFonts w:ascii="Tahoma" w:hAnsi="Tahoma" w:cs="Tahoma"/>
      <w:sz w:val="16"/>
      <w:szCs w:val="16"/>
    </w:rPr>
  </w:style>
  <w:style w:type="table" w:styleId="a9">
    <w:name w:val="Table Grid"/>
    <w:basedOn w:val="a1"/>
    <w:uiPriority w:val="59"/>
    <w:rsid w:val="00E23AE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412ADD"/>
    <w:rPr>
      <w:color w:val="0000FF" w:themeColor="hyperlink"/>
      <w:u w:val="single"/>
    </w:rPr>
  </w:style>
  <w:style w:type="paragraph" w:styleId="ab">
    <w:name w:val="List Paragraph"/>
    <w:basedOn w:val="a"/>
    <w:uiPriority w:val="34"/>
    <w:qFormat/>
    <w:rsid w:val="009D6D52"/>
    <w:pPr>
      <w:ind w:left="720"/>
      <w:contextualSpacing/>
    </w:pPr>
  </w:style>
  <w:style w:type="table" w:customStyle="1" w:styleId="TableGrid1">
    <w:name w:val="Table Grid1"/>
    <w:basedOn w:val="a1"/>
    <w:next w:val="a9"/>
    <w:uiPriority w:val="59"/>
    <w:rsid w:val="008A3350"/>
    <w:pPr>
      <w:spacing w:after="0" w:line="240" w:lineRule="auto"/>
    </w:pPr>
    <w:rPr>
      <w:rFonts w:ascii="Cambria" w:eastAsia="Cambria"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LTTitle">
    <w:name w:val="CILT Title"/>
    <w:basedOn w:val="a"/>
    <w:qFormat/>
    <w:rsid w:val="00EA4C9E"/>
    <w:rPr>
      <w:rFonts w:eastAsia="Times New Roman" w:cs="Arial"/>
      <w:color w:val="2B0B4B"/>
      <w:sz w:val="40"/>
      <w:szCs w:val="40"/>
    </w:rPr>
  </w:style>
  <w:style w:type="paragraph" w:customStyle="1" w:styleId="CILTBullet">
    <w:name w:val="CILT Bullet"/>
    <w:basedOn w:val="ab"/>
    <w:qFormat/>
    <w:rsid w:val="003E3E13"/>
    <w:pPr>
      <w:framePr w:hSpace="180" w:wrap="around" w:vAnchor="page" w:hAnchor="page" w:x="2264" w:y="7058"/>
      <w:numPr>
        <w:numId w:val="20"/>
      </w:numPr>
    </w:pPr>
    <w:rPr>
      <w:rFonts w:eastAsia="Times New Roman" w:cstheme="minorHAnsi"/>
      <w:szCs w:val="24"/>
      <w:lang w:eastAsia="en-GB"/>
    </w:rPr>
  </w:style>
  <w:style w:type="paragraph" w:customStyle="1" w:styleId="CILTTableheading">
    <w:name w:val="CILT Table heading"/>
    <w:basedOn w:val="a"/>
    <w:qFormat/>
    <w:rsid w:val="00EA4C9E"/>
    <w:pPr>
      <w:framePr w:hSpace="180" w:wrap="around" w:vAnchor="page" w:hAnchor="page" w:x="2264" w:y="4031"/>
      <w:spacing w:after="80"/>
    </w:pPr>
    <w:rPr>
      <w:rFonts w:eastAsia="Times New Roman" w:cstheme="minorHAnsi"/>
      <w:sz w:val="28"/>
      <w:szCs w:val="28"/>
      <w:lang w:eastAsia="en-GB"/>
    </w:rPr>
  </w:style>
  <w:style w:type="paragraph" w:styleId="ac">
    <w:name w:val="Plain Text"/>
    <w:basedOn w:val="a"/>
    <w:link w:val="ad"/>
    <w:rsid w:val="00EF25ED"/>
    <w:rPr>
      <w:rFonts w:ascii="Courier New" w:eastAsia="Times New Roman" w:hAnsi="Courier New" w:cs="Courier New"/>
      <w:sz w:val="20"/>
      <w:szCs w:val="20"/>
    </w:rPr>
  </w:style>
  <w:style w:type="character" w:customStyle="1" w:styleId="ad">
    <w:name w:val="純文字 字元"/>
    <w:basedOn w:val="a0"/>
    <w:link w:val="ac"/>
    <w:rsid w:val="00EF25ED"/>
    <w:rPr>
      <w:rFonts w:ascii="Courier New" w:eastAsia="Times New Roman" w:hAnsi="Courier New" w:cs="Courier New"/>
      <w:sz w:val="20"/>
      <w:szCs w:val="20"/>
    </w:rPr>
  </w:style>
  <w:style w:type="paragraph" w:customStyle="1" w:styleId="p1">
    <w:name w:val="p1"/>
    <w:basedOn w:val="a"/>
    <w:rsid w:val="001500B2"/>
    <w:rPr>
      <w:rFonts w:ascii="Arial" w:hAnsi="Arial" w:cs="Arial"/>
      <w:sz w:val="15"/>
      <w:szCs w:val="15"/>
    </w:rPr>
  </w:style>
  <w:style w:type="paragraph" w:customStyle="1" w:styleId="p2">
    <w:name w:val="p2"/>
    <w:basedOn w:val="a"/>
    <w:rsid w:val="001500B2"/>
    <w:rPr>
      <w:rFonts w:ascii="Arial" w:hAnsi="Arial" w:cs="Arial"/>
      <w:sz w:val="15"/>
      <w:szCs w:val="15"/>
    </w:rPr>
  </w:style>
  <w:style w:type="paragraph" w:customStyle="1" w:styleId="p3">
    <w:name w:val="p3"/>
    <w:basedOn w:val="a"/>
    <w:rsid w:val="001500B2"/>
    <w:rPr>
      <w:rFonts w:ascii="Arial" w:hAnsi="Arial" w:cs="Arial"/>
      <w:color w:val="4D256F"/>
      <w:sz w:val="15"/>
      <w:szCs w:val="15"/>
    </w:rPr>
  </w:style>
  <w:style w:type="character" w:customStyle="1" w:styleId="apple-converted-space">
    <w:name w:val="apple-converted-space"/>
    <w:basedOn w:val="a0"/>
    <w:rsid w:val="00150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7092">
      <w:bodyDiv w:val="1"/>
      <w:marLeft w:val="0"/>
      <w:marRight w:val="0"/>
      <w:marTop w:val="0"/>
      <w:marBottom w:val="0"/>
      <w:divBdr>
        <w:top w:val="none" w:sz="0" w:space="0" w:color="auto"/>
        <w:left w:val="none" w:sz="0" w:space="0" w:color="auto"/>
        <w:bottom w:val="none" w:sz="0" w:space="0" w:color="auto"/>
        <w:right w:val="none" w:sz="0" w:space="0" w:color="auto"/>
      </w:divBdr>
    </w:div>
    <w:div w:id="669337864">
      <w:bodyDiv w:val="1"/>
      <w:marLeft w:val="0"/>
      <w:marRight w:val="0"/>
      <w:marTop w:val="0"/>
      <w:marBottom w:val="0"/>
      <w:divBdr>
        <w:top w:val="none" w:sz="0" w:space="0" w:color="auto"/>
        <w:left w:val="none" w:sz="0" w:space="0" w:color="auto"/>
        <w:bottom w:val="none" w:sz="0" w:space="0" w:color="auto"/>
        <w:right w:val="none" w:sz="0" w:space="0" w:color="auto"/>
      </w:divBdr>
    </w:div>
    <w:div w:id="122055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6DEB1-AC42-4BD9-BEF7-DEC7E199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Delargy</dc:creator>
  <cp:lastModifiedBy>Harriet</cp:lastModifiedBy>
  <cp:revision>3</cp:revision>
  <cp:lastPrinted>2016-02-11T15:39:00Z</cp:lastPrinted>
  <dcterms:created xsi:type="dcterms:W3CDTF">2020-07-14T02:08:00Z</dcterms:created>
  <dcterms:modified xsi:type="dcterms:W3CDTF">2020-07-14T02:08:00Z</dcterms:modified>
</cp:coreProperties>
</file>