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79FB3E" w14:textId="5ED8F6D9" w:rsidR="0030339B" w:rsidRPr="0084513A" w:rsidRDefault="0030339B" w:rsidP="0030339B">
      <w:pPr>
        <w:snapToGrid w:val="0"/>
        <w:jc w:val="center"/>
        <w:rPr>
          <w:rFonts w:asciiTheme="minorHAnsi" w:hAnsiTheme="minorHAnsi"/>
          <w:b/>
          <w:bCs/>
          <w:sz w:val="28"/>
          <w:szCs w:val="28"/>
        </w:rPr>
      </w:pPr>
      <w:r w:rsidRPr="0084513A">
        <w:rPr>
          <w:rFonts w:asciiTheme="minorHAnsi" w:hAnsiTheme="minorHAnsi"/>
          <w:b/>
          <w:bCs/>
          <w:sz w:val="28"/>
          <w:szCs w:val="28"/>
          <w:lang w:eastAsia="zh-HK"/>
        </w:rPr>
        <w:t>Impact of COVID-19 on Hong Kong’s Transport</w:t>
      </w:r>
    </w:p>
    <w:p w14:paraId="30A84068" w14:textId="77777777" w:rsidR="0030339B" w:rsidRPr="0084513A" w:rsidRDefault="0030339B" w:rsidP="0030339B">
      <w:pPr>
        <w:snapToGrid w:val="0"/>
        <w:jc w:val="both"/>
        <w:rPr>
          <w:rFonts w:asciiTheme="minorHAnsi" w:hAnsiTheme="minorHAnsi"/>
          <w:lang w:eastAsia="zh-HK"/>
        </w:rPr>
      </w:pPr>
    </w:p>
    <w:p w14:paraId="41BBA92D" w14:textId="77777777" w:rsidR="0030339B" w:rsidRPr="0084513A" w:rsidRDefault="0030339B" w:rsidP="0030339B">
      <w:pPr>
        <w:snapToGrid w:val="0"/>
        <w:jc w:val="both"/>
        <w:rPr>
          <w:rFonts w:asciiTheme="minorHAnsi" w:hAnsiTheme="minorHAnsi"/>
          <w:lang w:eastAsia="zh-HK"/>
        </w:rPr>
      </w:pPr>
    </w:p>
    <w:p w14:paraId="5756038E" w14:textId="77777777" w:rsidR="0030339B" w:rsidRPr="0084513A" w:rsidRDefault="0030339B" w:rsidP="0030339B">
      <w:pPr>
        <w:snapToGrid w:val="0"/>
        <w:jc w:val="both"/>
        <w:rPr>
          <w:rFonts w:asciiTheme="minorHAnsi" w:hAnsiTheme="minorHAnsi"/>
          <w:b/>
          <w:bCs/>
        </w:rPr>
      </w:pPr>
      <w:r w:rsidRPr="0084513A">
        <w:rPr>
          <w:rFonts w:asciiTheme="minorHAnsi" w:hAnsiTheme="minorHAnsi"/>
          <w:b/>
          <w:bCs/>
          <w:lang w:eastAsia="zh-HK"/>
        </w:rPr>
        <w:t>Introduction</w:t>
      </w:r>
    </w:p>
    <w:p w14:paraId="19D3411F" w14:textId="77777777" w:rsidR="0030339B" w:rsidRPr="0084513A" w:rsidRDefault="0030339B" w:rsidP="0030339B">
      <w:pPr>
        <w:snapToGrid w:val="0"/>
        <w:jc w:val="both"/>
        <w:rPr>
          <w:rFonts w:asciiTheme="minorHAnsi" w:hAnsiTheme="minorHAnsi"/>
          <w:lang w:eastAsia="zh-HK"/>
        </w:rPr>
      </w:pPr>
    </w:p>
    <w:p w14:paraId="5875F044" w14:textId="77777777" w:rsidR="0030339B" w:rsidRPr="0084513A" w:rsidRDefault="0030339B" w:rsidP="0030339B">
      <w:pPr>
        <w:snapToGrid w:val="0"/>
        <w:jc w:val="both"/>
        <w:rPr>
          <w:rFonts w:asciiTheme="minorHAnsi" w:hAnsiTheme="minorHAnsi"/>
        </w:rPr>
      </w:pPr>
      <w:r w:rsidRPr="0084513A">
        <w:rPr>
          <w:rFonts w:asciiTheme="minorHAnsi" w:hAnsiTheme="minorHAnsi"/>
          <w:lang w:eastAsia="zh-HK"/>
        </w:rPr>
        <w:t xml:space="preserve">Confirmed cases of COVID-19 first appeared in Hong Kong in late January 2020, with a second wave of attack starting from late March, mainly caused by imported cases of Hong Kong residents returning from overseas.  In response to the outbreak of COVID-19, the Hong Kong Special Administrative Region Government (“Government”)  introduced various measures, including gradual closure of certain cross boundary points, arrangement of government employees to work from home and temporary suspension of schools from late January and imposing stringent social distancing restrictions (including restricting the number of persons in group gatherings, closure of certain entertainment establishments, etc.) from late March/early April.  The situation in Hong Kong has once stabilised around April / May with gradual relaxation of restrictions and resumption of activities, except the cross boundary traffic.  Unfortunately, the number of confirmed local cases has rebounced since July (the third wave) and more stringent social distancing measures have been imposed.  </w:t>
      </w:r>
    </w:p>
    <w:p w14:paraId="3F8F4EC6" w14:textId="77777777" w:rsidR="0030339B" w:rsidRPr="0084513A" w:rsidRDefault="0030339B" w:rsidP="0030339B">
      <w:pPr>
        <w:snapToGrid w:val="0"/>
        <w:jc w:val="both"/>
        <w:rPr>
          <w:rFonts w:asciiTheme="minorHAnsi" w:hAnsiTheme="minorHAnsi"/>
          <w:lang w:eastAsia="zh-HK"/>
        </w:rPr>
      </w:pPr>
    </w:p>
    <w:p w14:paraId="77CDD53F" w14:textId="77777777" w:rsidR="0030339B" w:rsidRPr="0084513A" w:rsidRDefault="0030339B" w:rsidP="0030339B">
      <w:pPr>
        <w:snapToGrid w:val="0"/>
        <w:jc w:val="both"/>
        <w:rPr>
          <w:rFonts w:asciiTheme="minorHAnsi" w:hAnsiTheme="minorHAnsi"/>
        </w:rPr>
      </w:pPr>
      <w:r w:rsidRPr="0084513A">
        <w:rPr>
          <w:rFonts w:asciiTheme="minorHAnsi" w:hAnsiTheme="minorHAnsi"/>
          <w:lang w:eastAsia="zh-HK"/>
        </w:rPr>
        <w:t>This report briefly mentions the traffic and transport situation and the responses of our industry in meeting the COVID-19 challenge in the first half of the year.  Sources of information in this report are published information from the Government, inputs from transport operators and CILTHK members.</w:t>
      </w:r>
    </w:p>
    <w:p w14:paraId="2E7AD17E" w14:textId="77777777" w:rsidR="0030339B" w:rsidRPr="0084513A" w:rsidRDefault="0030339B" w:rsidP="0030339B">
      <w:pPr>
        <w:snapToGrid w:val="0"/>
        <w:jc w:val="both"/>
        <w:rPr>
          <w:rFonts w:asciiTheme="minorHAnsi" w:hAnsiTheme="minorHAnsi"/>
          <w:lang w:eastAsia="zh-HK"/>
        </w:rPr>
      </w:pPr>
    </w:p>
    <w:p w14:paraId="38C38F23" w14:textId="77777777" w:rsidR="0030339B" w:rsidRPr="0084513A" w:rsidRDefault="0030339B" w:rsidP="0030339B">
      <w:pPr>
        <w:snapToGrid w:val="0"/>
        <w:jc w:val="both"/>
        <w:rPr>
          <w:rFonts w:asciiTheme="minorHAnsi" w:hAnsiTheme="minorHAnsi"/>
          <w:lang w:eastAsia="zh-HK"/>
        </w:rPr>
      </w:pPr>
    </w:p>
    <w:p w14:paraId="41570CAE" w14:textId="77777777" w:rsidR="0030339B" w:rsidRPr="0084513A" w:rsidRDefault="0030339B" w:rsidP="0030339B">
      <w:pPr>
        <w:snapToGrid w:val="0"/>
        <w:jc w:val="both"/>
        <w:rPr>
          <w:rFonts w:asciiTheme="minorHAnsi" w:hAnsiTheme="minorHAnsi"/>
          <w:b/>
          <w:bCs/>
        </w:rPr>
      </w:pPr>
      <w:r w:rsidRPr="0084513A">
        <w:rPr>
          <w:rFonts w:asciiTheme="minorHAnsi" w:hAnsiTheme="minorHAnsi"/>
          <w:b/>
          <w:bCs/>
          <w:lang w:eastAsia="zh-HK"/>
        </w:rPr>
        <w:t>Impact of COVID-19 on traffic and transport services</w:t>
      </w:r>
    </w:p>
    <w:p w14:paraId="438E3651" w14:textId="77777777" w:rsidR="0030339B" w:rsidRPr="0084513A" w:rsidRDefault="0030339B" w:rsidP="0030339B">
      <w:pPr>
        <w:snapToGrid w:val="0"/>
        <w:jc w:val="both"/>
        <w:rPr>
          <w:rFonts w:asciiTheme="minorHAnsi" w:hAnsiTheme="minorHAnsi"/>
          <w:lang w:eastAsia="zh-HK"/>
        </w:rPr>
      </w:pPr>
    </w:p>
    <w:p w14:paraId="41C6A9BA" w14:textId="77777777" w:rsidR="0030339B" w:rsidRPr="0084513A" w:rsidRDefault="0030339B" w:rsidP="0030339B">
      <w:pPr>
        <w:snapToGrid w:val="0"/>
        <w:jc w:val="both"/>
        <w:rPr>
          <w:rFonts w:asciiTheme="minorHAnsi" w:hAnsiTheme="minorHAnsi"/>
        </w:rPr>
      </w:pPr>
      <w:r w:rsidRPr="0084513A">
        <w:rPr>
          <w:rFonts w:asciiTheme="minorHAnsi" w:hAnsiTheme="minorHAnsi"/>
          <w:lang w:eastAsia="zh-HK"/>
        </w:rPr>
        <w:t>Due to the social distancing restrictions and the arrangement by the Government and companies for staff to work from home, traffic on road was observed to have been reduced substantially since February 2020.   One point of note is that “group gathering” for the purposes of or related to transportation is exempted from the social distancing restrictions and that the trade is particularly appreciative of this pragmatic approach.</w:t>
      </w:r>
    </w:p>
    <w:p w14:paraId="7D6A1869" w14:textId="77777777" w:rsidR="0030339B" w:rsidRPr="0084513A" w:rsidRDefault="0030339B" w:rsidP="0030339B">
      <w:pPr>
        <w:snapToGrid w:val="0"/>
        <w:jc w:val="both"/>
        <w:rPr>
          <w:rFonts w:asciiTheme="minorHAnsi" w:hAnsiTheme="minorHAnsi"/>
          <w:lang w:eastAsia="zh-HK"/>
        </w:rPr>
      </w:pPr>
    </w:p>
    <w:p w14:paraId="6A377E29" w14:textId="77777777" w:rsidR="0030339B" w:rsidRPr="0084513A" w:rsidRDefault="0030339B" w:rsidP="0030339B">
      <w:pPr>
        <w:snapToGrid w:val="0"/>
        <w:jc w:val="both"/>
        <w:rPr>
          <w:rFonts w:asciiTheme="minorHAnsi" w:hAnsiTheme="minorHAnsi"/>
          <w:u w:val="single"/>
          <w:lang w:eastAsia="zh-HK"/>
        </w:rPr>
      </w:pPr>
      <w:r w:rsidRPr="0084513A">
        <w:rPr>
          <w:rFonts w:asciiTheme="minorHAnsi" w:hAnsiTheme="minorHAnsi"/>
          <w:u w:val="single"/>
          <w:lang w:eastAsia="zh-HK"/>
        </w:rPr>
        <w:t>Traffic Flow at Checkpoints</w:t>
      </w:r>
    </w:p>
    <w:p w14:paraId="6DEFDB36" w14:textId="77777777" w:rsidR="0030339B" w:rsidRPr="0084513A" w:rsidRDefault="0030339B" w:rsidP="0030339B">
      <w:pPr>
        <w:snapToGrid w:val="0"/>
        <w:jc w:val="both"/>
        <w:rPr>
          <w:rFonts w:asciiTheme="minorHAnsi" w:hAnsiTheme="minorHAnsi"/>
          <w:u w:val="single"/>
          <w:lang w:eastAsia="zh-HK"/>
        </w:rPr>
      </w:pPr>
    </w:p>
    <w:p w14:paraId="25B98B2C" w14:textId="77777777" w:rsidR="0030339B" w:rsidRPr="0084513A" w:rsidRDefault="0030339B" w:rsidP="0030339B">
      <w:pPr>
        <w:snapToGrid w:val="0"/>
        <w:jc w:val="both"/>
        <w:rPr>
          <w:rFonts w:asciiTheme="minorHAnsi" w:hAnsiTheme="minorHAnsi"/>
          <w:u w:val="single"/>
        </w:rPr>
      </w:pPr>
      <w:r w:rsidRPr="0084513A">
        <w:rPr>
          <w:rFonts w:asciiTheme="minorHAnsi" w:hAnsiTheme="minorHAnsi"/>
          <w:u w:val="single"/>
          <w:lang w:eastAsia="zh-HK"/>
        </w:rPr>
        <w:t>Average daily vehicular flow through major tunnels, links and boundary crossings</w:t>
      </w:r>
    </w:p>
    <w:p w14:paraId="5A1CE7D5" w14:textId="77777777" w:rsidR="0030339B" w:rsidRPr="0084513A" w:rsidRDefault="0030339B" w:rsidP="0030339B">
      <w:pPr>
        <w:snapToGrid w:val="0"/>
        <w:jc w:val="both"/>
        <w:rPr>
          <w:rFonts w:asciiTheme="minorHAnsi" w:hAnsiTheme="minorHAnsi"/>
          <w:u w:val="single"/>
        </w:rPr>
      </w:pPr>
    </w:p>
    <w:tbl>
      <w:tblPr>
        <w:tblW w:w="9969" w:type="dxa"/>
        <w:tblCellMar>
          <w:top w:w="55" w:type="dxa"/>
          <w:left w:w="55" w:type="dxa"/>
          <w:bottom w:w="55" w:type="dxa"/>
          <w:right w:w="55" w:type="dxa"/>
        </w:tblCellMar>
        <w:tblLook w:val="04A0" w:firstRow="1" w:lastRow="0" w:firstColumn="1" w:lastColumn="0" w:noHBand="0" w:noVBand="1"/>
      </w:tblPr>
      <w:tblGrid>
        <w:gridCol w:w="3682"/>
        <w:gridCol w:w="1255"/>
        <w:gridCol w:w="1255"/>
        <w:gridCol w:w="1255"/>
        <w:gridCol w:w="1255"/>
        <w:gridCol w:w="1267"/>
      </w:tblGrid>
      <w:tr w:rsidR="0030339B" w14:paraId="31C7FCF1" w14:textId="77777777" w:rsidTr="00914576">
        <w:tc>
          <w:tcPr>
            <w:tcW w:w="3682" w:type="dxa"/>
            <w:tcBorders>
              <w:top w:val="single" w:sz="2" w:space="0" w:color="000000"/>
              <w:left w:val="single" w:sz="2" w:space="0" w:color="000000"/>
              <w:bottom w:val="single" w:sz="2" w:space="0" w:color="000000"/>
            </w:tcBorders>
            <w:shd w:val="clear" w:color="auto" w:fill="auto"/>
          </w:tcPr>
          <w:p w14:paraId="21F6AFD8" w14:textId="77777777" w:rsidR="0030339B" w:rsidRDefault="0030339B" w:rsidP="00914576">
            <w:pPr>
              <w:pStyle w:val="TableContents"/>
              <w:snapToGrid w:val="0"/>
              <w:jc w:val="both"/>
              <w:rPr>
                <w:rFonts w:hint="eastAsia"/>
              </w:rPr>
            </w:pPr>
          </w:p>
        </w:tc>
        <w:tc>
          <w:tcPr>
            <w:tcW w:w="1255" w:type="dxa"/>
            <w:tcBorders>
              <w:top w:val="single" w:sz="2" w:space="0" w:color="000000"/>
              <w:left w:val="single" w:sz="2" w:space="0" w:color="000000"/>
              <w:bottom w:val="single" w:sz="2" w:space="0" w:color="000000"/>
            </w:tcBorders>
            <w:shd w:val="clear" w:color="auto" w:fill="auto"/>
          </w:tcPr>
          <w:p w14:paraId="0FC4C6AA" w14:textId="77777777" w:rsidR="0030339B" w:rsidRDefault="0030339B" w:rsidP="00914576">
            <w:pPr>
              <w:pStyle w:val="TableContents"/>
              <w:snapToGrid w:val="0"/>
              <w:jc w:val="both"/>
              <w:rPr>
                <w:rFonts w:hint="eastAsia"/>
              </w:rPr>
            </w:pPr>
            <w:r>
              <w:t>Jan</w:t>
            </w:r>
          </w:p>
        </w:tc>
        <w:tc>
          <w:tcPr>
            <w:tcW w:w="1255" w:type="dxa"/>
            <w:tcBorders>
              <w:top w:val="single" w:sz="2" w:space="0" w:color="000000"/>
              <w:left w:val="single" w:sz="2" w:space="0" w:color="000000"/>
              <w:bottom w:val="single" w:sz="2" w:space="0" w:color="000000"/>
            </w:tcBorders>
            <w:shd w:val="clear" w:color="auto" w:fill="auto"/>
          </w:tcPr>
          <w:p w14:paraId="0B062F65" w14:textId="77777777" w:rsidR="0030339B" w:rsidRDefault="0030339B" w:rsidP="00914576">
            <w:pPr>
              <w:pStyle w:val="TableContents"/>
              <w:snapToGrid w:val="0"/>
              <w:jc w:val="both"/>
              <w:rPr>
                <w:rFonts w:hint="eastAsia"/>
              </w:rPr>
            </w:pPr>
            <w:r>
              <w:t>Feb</w:t>
            </w:r>
          </w:p>
        </w:tc>
        <w:tc>
          <w:tcPr>
            <w:tcW w:w="1255" w:type="dxa"/>
            <w:tcBorders>
              <w:top w:val="single" w:sz="2" w:space="0" w:color="000000"/>
              <w:left w:val="single" w:sz="2" w:space="0" w:color="000000"/>
              <w:bottom w:val="single" w:sz="2" w:space="0" w:color="000000"/>
            </w:tcBorders>
            <w:shd w:val="clear" w:color="auto" w:fill="auto"/>
          </w:tcPr>
          <w:p w14:paraId="0754DBAF" w14:textId="77777777" w:rsidR="0030339B" w:rsidRDefault="0030339B" w:rsidP="00914576">
            <w:pPr>
              <w:pStyle w:val="TableContents"/>
              <w:snapToGrid w:val="0"/>
              <w:jc w:val="both"/>
              <w:rPr>
                <w:rFonts w:hint="eastAsia"/>
              </w:rPr>
            </w:pPr>
            <w:r>
              <w:t>Mar</w:t>
            </w:r>
          </w:p>
        </w:tc>
        <w:tc>
          <w:tcPr>
            <w:tcW w:w="1255" w:type="dxa"/>
            <w:tcBorders>
              <w:top w:val="single" w:sz="2" w:space="0" w:color="000000"/>
              <w:left w:val="single" w:sz="2" w:space="0" w:color="000000"/>
              <w:bottom w:val="single" w:sz="2" w:space="0" w:color="000000"/>
            </w:tcBorders>
            <w:shd w:val="clear" w:color="auto" w:fill="auto"/>
          </w:tcPr>
          <w:p w14:paraId="5D7C7F92" w14:textId="77777777" w:rsidR="0030339B" w:rsidRDefault="0030339B" w:rsidP="00914576">
            <w:pPr>
              <w:pStyle w:val="TableContents"/>
              <w:snapToGrid w:val="0"/>
              <w:jc w:val="both"/>
              <w:rPr>
                <w:rFonts w:hint="eastAsia"/>
              </w:rPr>
            </w:pPr>
            <w:r>
              <w:t>Apr</w:t>
            </w: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0C36EA52" w14:textId="77777777" w:rsidR="0030339B" w:rsidRDefault="0030339B" w:rsidP="00914576">
            <w:pPr>
              <w:pStyle w:val="TableContents"/>
              <w:snapToGrid w:val="0"/>
              <w:jc w:val="both"/>
              <w:rPr>
                <w:rFonts w:hint="eastAsia"/>
              </w:rPr>
            </w:pPr>
            <w:r>
              <w:t>May</w:t>
            </w:r>
          </w:p>
        </w:tc>
      </w:tr>
      <w:tr w:rsidR="0030339B" w14:paraId="635786BE" w14:textId="77777777" w:rsidTr="00914576">
        <w:tc>
          <w:tcPr>
            <w:tcW w:w="3682" w:type="dxa"/>
            <w:tcBorders>
              <w:left w:val="single" w:sz="2" w:space="0" w:color="000000"/>
              <w:bottom w:val="single" w:sz="2" w:space="0" w:color="000000"/>
            </w:tcBorders>
            <w:shd w:val="clear" w:color="auto" w:fill="auto"/>
          </w:tcPr>
          <w:p w14:paraId="603F8962" w14:textId="77777777" w:rsidR="0030339B" w:rsidRDefault="0030339B" w:rsidP="00914576">
            <w:pPr>
              <w:pStyle w:val="TableContents"/>
              <w:snapToGrid w:val="0"/>
              <w:ind w:left="269"/>
              <w:jc w:val="both"/>
              <w:rPr>
                <w:rFonts w:hint="eastAsia"/>
              </w:rPr>
            </w:pPr>
            <w:r>
              <w:t>Harbour crossing tunnels</w:t>
            </w:r>
          </w:p>
          <w:p w14:paraId="00865AA8" w14:textId="77777777" w:rsidR="0030339B" w:rsidRDefault="0030339B" w:rsidP="00914576">
            <w:pPr>
              <w:pStyle w:val="TableContents"/>
              <w:snapToGrid w:val="0"/>
              <w:ind w:left="269"/>
              <w:jc w:val="both"/>
              <w:rPr>
                <w:rFonts w:hint="eastAsia"/>
              </w:rPr>
            </w:pPr>
            <w:r>
              <w:t xml:space="preserve">     2019</w:t>
            </w:r>
          </w:p>
          <w:p w14:paraId="3D50A1A5" w14:textId="77777777" w:rsidR="0030339B" w:rsidRDefault="0030339B" w:rsidP="00914576">
            <w:pPr>
              <w:pStyle w:val="TableContents"/>
              <w:snapToGrid w:val="0"/>
              <w:ind w:left="269"/>
              <w:jc w:val="both"/>
              <w:rPr>
                <w:rFonts w:hint="eastAsia"/>
              </w:rPr>
            </w:pPr>
            <w:r>
              <w:t xml:space="preserve">     2020</w:t>
            </w:r>
          </w:p>
          <w:p w14:paraId="5955FCC6" w14:textId="77777777" w:rsidR="0030339B" w:rsidRDefault="0030339B" w:rsidP="00914576">
            <w:pPr>
              <w:pStyle w:val="TableContents"/>
              <w:snapToGrid w:val="0"/>
              <w:ind w:left="269"/>
              <w:jc w:val="both"/>
              <w:rPr>
                <w:rFonts w:hint="eastAsia"/>
              </w:rPr>
            </w:pPr>
            <w:r>
              <w:t xml:space="preserve">     Change</w:t>
            </w:r>
          </w:p>
          <w:p w14:paraId="52CF2852" w14:textId="77777777" w:rsidR="0030339B" w:rsidRDefault="0030339B" w:rsidP="00914576">
            <w:pPr>
              <w:pStyle w:val="TableContents"/>
              <w:snapToGrid w:val="0"/>
              <w:ind w:left="269"/>
              <w:jc w:val="both"/>
              <w:rPr>
                <w:rFonts w:hint="eastAsia"/>
              </w:rPr>
            </w:pPr>
          </w:p>
        </w:tc>
        <w:tc>
          <w:tcPr>
            <w:tcW w:w="1255" w:type="dxa"/>
            <w:tcBorders>
              <w:left w:val="single" w:sz="2" w:space="0" w:color="000000"/>
              <w:bottom w:val="single" w:sz="2" w:space="0" w:color="000000"/>
            </w:tcBorders>
            <w:shd w:val="clear" w:color="auto" w:fill="auto"/>
          </w:tcPr>
          <w:p w14:paraId="704ABD4F" w14:textId="77777777" w:rsidR="0030339B" w:rsidRDefault="0030339B" w:rsidP="00914576">
            <w:pPr>
              <w:pStyle w:val="TableContents"/>
              <w:snapToGrid w:val="0"/>
              <w:jc w:val="both"/>
              <w:rPr>
                <w:rFonts w:hint="eastAsia"/>
              </w:rPr>
            </w:pPr>
          </w:p>
          <w:p w14:paraId="7E4D72A3" w14:textId="77777777" w:rsidR="0030339B" w:rsidRDefault="0030339B" w:rsidP="00914576">
            <w:pPr>
              <w:pStyle w:val="TableContents"/>
              <w:snapToGrid w:val="0"/>
              <w:jc w:val="both"/>
              <w:rPr>
                <w:rFonts w:hint="eastAsia"/>
              </w:rPr>
            </w:pPr>
            <w:r>
              <w:t>266 364</w:t>
            </w:r>
          </w:p>
          <w:p w14:paraId="7C33C9A1" w14:textId="77777777" w:rsidR="0030339B" w:rsidRDefault="0030339B" w:rsidP="00914576">
            <w:pPr>
              <w:pStyle w:val="TableContents"/>
              <w:snapToGrid w:val="0"/>
              <w:jc w:val="both"/>
              <w:rPr>
                <w:rFonts w:hint="eastAsia"/>
              </w:rPr>
            </w:pPr>
            <w:r>
              <w:t>245 946</w:t>
            </w:r>
          </w:p>
          <w:p w14:paraId="69CB0D69" w14:textId="77777777" w:rsidR="0030339B" w:rsidRDefault="0030339B" w:rsidP="00914576">
            <w:pPr>
              <w:pStyle w:val="TableContents"/>
              <w:snapToGrid w:val="0"/>
              <w:jc w:val="both"/>
              <w:rPr>
                <w:rFonts w:hint="eastAsia"/>
              </w:rPr>
            </w:pPr>
            <w:r>
              <w:t>-7.67%</w:t>
            </w:r>
          </w:p>
        </w:tc>
        <w:tc>
          <w:tcPr>
            <w:tcW w:w="1255" w:type="dxa"/>
            <w:tcBorders>
              <w:left w:val="single" w:sz="2" w:space="0" w:color="000000"/>
              <w:bottom w:val="single" w:sz="2" w:space="0" w:color="000000"/>
            </w:tcBorders>
            <w:shd w:val="clear" w:color="auto" w:fill="auto"/>
          </w:tcPr>
          <w:p w14:paraId="2DCE72F3" w14:textId="77777777" w:rsidR="0030339B" w:rsidRDefault="0030339B" w:rsidP="00914576">
            <w:pPr>
              <w:pStyle w:val="TableContents"/>
              <w:snapToGrid w:val="0"/>
              <w:jc w:val="both"/>
              <w:rPr>
                <w:rFonts w:hint="eastAsia"/>
              </w:rPr>
            </w:pPr>
          </w:p>
          <w:p w14:paraId="641CAD24" w14:textId="77777777" w:rsidR="0030339B" w:rsidRDefault="0030339B" w:rsidP="00914576">
            <w:pPr>
              <w:pStyle w:val="TableContents"/>
              <w:snapToGrid w:val="0"/>
              <w:jc w:val="both"/>
              <w:rPr>
                <w:rFonts w:hint="eastAsia"/>
              </w:rPr>
            </w:pPr>
            <w:r>
              <w:t>250 993</w:t>
            </w:r>
          </w:p>
          <w:p w14:paraId="3B2B2841" w14:textId="77777777" w:rsidR="0030339B" w:rsidRDefault="0030339B" w:rsidP="00914576">
            <w:pPr>
              <w:pStyle w:val="TableContents"/>
              <w:snapToGrid w:val="0"/>
              <w:jc w:val="both"/>
              <w:rPr>
                <w:rFonts w:hint="eastAsia"/>
              </w:rPr>
            </w:pPr>
            <w:r>
              <w:t>209 619</w:t>
            </w:r>
          </w:p>
          <w:p w14:paraId="01B407DB" w14:textId="77777777" w:rsidR="0030339B" w:rsidRDefault="0030339B" w:rsidP="00914576">
            <w:pPr>
              <w:pStyle w:val="TableContents"/>
              <w:snapToGrid w:val="0"/>
              <w:jc w:val="both"/>
              <w:rPr>
                <w:rFonts w:hint="eastAsia"/>
              </w:rPr>
            </w:pPr>
            <w:r>
              <w:t>-16.48%</w:t>
            </w:r>
          </w:p>
        </w:tc>
        <w:tc>
          <w:tcPr>
            <w:tcW w:w="1255" w:type="dxa"/>
            <w:tcBorders>
              <w:left w:val="single" w:sz="2" w:space="0" w:color="000000"/>
              <w:bottom w:val="single" w:sz="2" w:space="0" w:color="000000"/>
            </w:tcBorders>
            <w:shd w:val="clear" w:color="auto" w:fill="auto"/>
          </w:tcPr>
          <w:p w14:paraId="729DFF8C" w14:textId="77777777" w:rsidR="0030339B" w:rsidRDefault="0030339B" w:rsidP="00914576">
            <w:pPr>
              <w:pStyle w:val="TableContents"/>
              <w:snapToGrid w:val="0"/>
              <w:jc w:val="both"/>
              <w:rPr>
                <w:rFonts w:hint="eastAsia"/>
              </w:rPr>
            </w:pPr>
          </w:p>
          <w:p w14:paraId="32619766" w14:textId="77777777" w:rsidR="0030339B" w:rsidRDefault="0030339B" w:rsidP="00914576">
            <w:pPr>
              <w:pStyle w:val="TableContents"/>
              <w:snapToGrid w:val="0"/>
              <w:jc w:val="both"/>
              <w:rPr>
                <w:rFonts w:hint="eastAsia"/>
              </w:rPr>
            </w:pPr>
            <w:r>
              <w:t>270 400</w:t>
            </w:r>
          </w:p>
          <w:p w14:paraId="64F9E012" w14:textId="77777777" w:rsidR="0030339B" w:rsidRDefault="0030339B" w:rsidP="00914576">
            <w:pPr>
              <w:pStyle w:val="TableContents"/>
              <w:snapToGrid w:val="0"/>
              <w:jc w:val="both"/>
              <w:rPr>
                <w:rFonts w:hint="eastAsia"/>
              </w:rPr>
            </w:pPr>
            <w:r>
              <w:t>213 928</w:t>
            </w:r>
          </w:p>
          <w:p w14:paraId="6115FF55" w14:textId="77777777" w:rsidR="0030339B" w:rsidRDefault="0030339B" w:rsidP="00914576">
            <w:pPr>
              <w:pStyle w:val="TableContents"/>
              <w:snapToGrid w:val="0"/>
              <w:jc w:val="both"/>
              <w:rPr>
                <w:rFonts w:hint="eastAsia"/>
              </w:rPr>
            </w:pPr>
            <w:r>
              <w:t>-20.88%</w:t>
            </w:r>
          </w:p>
        </w:tc>
        <w:tc>
          <w:tcPr>
            <w:tcW w:w="1255" w:type="dxa"/>
            <w:tcBorders>
              <w:left w:val="single" w:sz="2" w:space="0" w:color="000000"/>
              <w:bottom w:val="single" w:sz="2" w:space="0" w:color="000000"/>
            </w:tcBorders>
            <w:shd w:val="clear" w:color="auto" w:fill="auto"/>
          </w:tcPr>
          <w:p w14:paraId="23F15631" w14:textId="77777777" w:rsidR="0030339B" w:rsidRDefault="0030339B" w:rsidP="00914576">
            <w:pPr>
              <w:pStyle w:val="TableContents"/>
              <w:snapToGrid w:val="0"/>
              <w:jc w:val="both"/>
              <w:rPr>
                <w:rFonts w:hint="eastAsia"/>
              </w:rPr>
            </w:pPr>
          </w:p>
          <w:p w14:paraId="7C84685E" w14:textId="77777777" w:rsidR="0030339B" w:rsidRDefault="0030339B" w:rsidP="00914576">
            <w:pPr>
              <w:pStyle w:val="TableContents"/>
              <w:snapToGrid w:val="0"/>
              <w:jc w:val="both"/>
              <w:rPr>
                <w:rFonts w:hint="eastAsia"/>
              </w:rPr>
            </w:pPr>
            <w:r>
              <w:t>256 542</w:t>
            </w:r>
          </w:p>
          <w:p w14:paraId="7EA4E4CB" w14:textId="77777777" w:rsidR="0030339B" w:rsidRDefault="0030339B" w:rsidP="00914576">
            <w:pPr>
              <w:pStyle w:val="TableContents"/>
              <w:snapToGrid w:val="0"/>
              <w:jc w:val="both"/>
              <w:rPr>
                <w:rFonts w:hint="eastAsia"/>
              </w:rPr>
            </w:pPr>
            <w:r>
              <w:t>201 390</w:t>
            </w:r>
          </w:p>
          <w:p w14:paraId="16EA2953" w14:textId="77777777" w:rsidR="0030339B" w:rsidRDefault="0030339B" w:rsidP="00914576">
            <w:pPr>
              <w:pStyle w:val="TableContents"/>
              <w:snapToGrid w:val="0"/>
              <w:jc w:val="both"/>
              <w:rPr>
                <w:rFonts w:hint="eastAsia"/>
              </w:rPr>
            </w:pPr>
            <w:r>
              <w:t>-21.50%</w:t>
            </w:r>
          </w:p>
        </w:tc>
        <w:tc>
          <w:tcPr>
            <w:tcW w:w="1267" w:type="dxa"/>
            <w:tcBorders>
              <w:left w:val="single" w:sz="2" w:space="0" w:color="000000"/>
              <w:bottom w:val="single" w:sz="2" w:space="0" w:color="000000"/>
              <w:right w:val="single" w:sz="2" w:space="0" w:color="000000"/>
            </w:tcBorders>
            <w:shd w:val="clear" w:color="auto" w:fill="auto"/>
          </w:tcPr>
          <w:p w14:paraId="30400615" w14:textId="77777777" w:rsidR="0030339B" w:rsidRDefault="0030339B" w:rsidP="00914576">
            <w:pPr>
              <w:pStyle w:val="TableContents"/>
              <w:snapToGrid w:val="0"/>
              <w:jc w:val="both"/>
              <w:rPr>
                <w:rFonts w:hint="eastAsia"/>
              </w:rPr>
            </w:pPr>
          </w:p>
          <w:p w14:paraId="23361E8F" w14:textId="77777777" w:rsidR="0030339B" w:rsidRDefault="0030339B" w:rsidP="00914576">
            <w:pPr>
              <w:pStyle w:val="TableContents"/>
              <w:snapToGrid w:val="0"/>
              <w:jc w:val="both"/>
              <w:rPr>
                <w:rFonts w:hint="eastAsia"/>
              </w:rPr>
            </w:pPr>
            <w:r>
              <w:t>262 171</w:t>
            </w:r>
          </w:p>
          <w:p w14:paraId="6E3F2000" w14:textId="77777777" w:rsidR="0030339B" w:rsidRDefault="0030339B" w:rsidP="00914576">
            <w:pPr>
              <w:pStyle w:val="TableContents"/>
              <w:snapToGrid w:val="0"/>
              <w:jc w:val="both"/>
              <w:rPr>
                <w:rFonts w:hint="eastAsia"/>
              </w:rPr>
            </w:pPr>
            <w:r>
              <w:t>227 083</w:t>
            </w:r>
          </w:p>
          <w:p w14:paraId="06BB87DB" w14:textId="77777777" w:rsidR="0030339B" w:rsidRDefault="0030339B" w:rsidP="00914576">
            <w:pPr>
              <w:pStyle w:val="TableContents"/>
              <w:snapToGrid w:val="0"/>
              <w:jc w:val="both"/>
              <w:rPr>
                <w:rFonts w:hint="eastAsia"/>
              </w:rPr>
            </w:pPr>
            <w:r>
              <w:t>-13.38%</w:t>
            </w:r>
          </w:p>
        </w:tc>
      </w:tr>
    </w:tbl>
    <w:p w14:paraId="2FD90AFB" w14:textId="4482D22D" w:rsidR="0030339B" w:rsidRDefault="0030339B" w:rsidP="0030339B">
      <w:pPr>
        <w:snapToGrid w:val="0"/>
        <w:rPr>
          <w:rFonts w:hint="eastAsia"/>
        </w:rPr>
      </w:pPr>
    </w:p>
    <w:tbl>
      <w:tblPr>
        <w:tblW w:w="9969" w:type="dxa"/>
        <w:tblCellMar>
          <w:top w:w="55" w:type="dxa"/>
          <w:left w:w="55" w:type="dxa"/>
          <w:bottom w:w="55" w:type="dxa"/>
          <w:right w:w="55" w:type="dxa"/>
        </w:tblCellMar>
        <w:tblLook w:val="04A0" w:firstRow="1" w:lastRow="0" w:firstColumn="1" w:lastColumn="0" w:noHBand="0" w:noVBand="1"/>
      </w:tblPr>
      <w:tblGrid>
        <w:gridCol w:w="3682"/>
        <w:gridCol w:w="1255"/>
        <w:gridCol w:w="1255"/>
        <w:gridCol w:w="1255"/>
        <w:gridCol w:w="1255"/>
        <w:gridCol w:w="1267"/>
      </w:tblGrid>
      <w:tr w:rsidR="0030339B" w14:paraId="7052DA3F" w14:textId="77777777" w:rsidTr="0030339B">
        <w:tc>
          <w:tcPr>
            <w:tcW w:w="3682" w:type="dxa"/>
            <w:tcBorders>
              <w:top w:val="single" w:sz="4" w:space="0" w:color="auto"/>
              <w:left w:val="single" w:sz="4" w:space="0" w:color="auto"/>
              <w:bottom w:val="single" w:sz="4" w:space="0" w:color="auto"/>
            </w:tcBorders>
            <w:shd w:val="clear" w:color="auto" w:fill="auto"/>
          </w:tcPr>
          <w:p w14:paraId="3486FE80" w14:textId="77777777" w:rsidR="0030339B" w:rsidRDefault="0030339B" w:rsidP="00914576">
            <w:pPr>
              <w:pStyle w:val="TableContents"/>
              <w:snapToGrid w:val="0"/>
              <w:ind w:left="269"/>
              <w:jc w:val="both"/>
              <w:rPr>
                <w:rFonts w:hint="eastAsia"/>
              </w:rPr>
            </w:pPr>
            <w:r>
              <w:t>Local tunnels</w:t>
            </w:r>
          </w:p>
          <w:p w14:paraId="39DE3AA2" w14:textId="77777777" w:rsidR="0030339B" w:rsidRDefault="0030339B" w:rsidP="00914576">
            <w:pPr>
              <w:pStyle w:val="TableContents"/>
              <w:snapToGrid w:val="0"/>
              <w:ind w:left="269"/>
              <w:jc w:val="both"/>
              <w:rPr>
                <w:rFonts w:hint="eastAsia"/>
              </w:rPr>
            </w:pPr>
            <w:r>
              <w:t xml:space="preserve">     2019</w:t>
            </w:r>
          </w:p>
          <w:p w14:paraId="1D7C334B" w14:textId="77777777" w:rsidR="0030339B" w:rsidRDefault="0030339B" w:rsidP="00914576">
            <w:pPr>
              <w:pStyle w:val="TableContents"/>
              <w:snapToGrid w:val="0"/>
              <w:ind w:left="269"/>
              <w:jc w:val="both"/>
              <w:rPr>
                <w:rFonts w:hint="eastAsia"/>
              </w:rPr>
            </w:pPr>
            <w:r>
              <w:t xml:space="preserve">     2020</w:t>
            </w:r>
          </w:p>
          <w:p w14:paraId="40C880F0" w14:textId="77777777" w:rsidR="0030339B" w:rsidRDefault="0030339B" w:rsidP="00914576">
            <w:pPr>
              <w:pStyle w:val="TableContents"/>
              <w:snapToGrid w:val="0"/>
              <w:ind w:left="269"/>
              <w:jc w:val="both"/>
              <w:rPr>
                <w:rFonts w:hint="eastAsia"/>
              </w:rPr>
            </w:pPr>
            <w:r>
              <w:t xml:space="preserve">     Change</w:t>
            </w:r>
          </w:p>
          <w:p w14:paraId="670755F8" w14:textId="77777777" w:rsidR="0030339B" w:rsidRDefault="0030339B" w:rsidP="00914576">
            <w:pPr>
              <w:pStyle w:val="TableContents"/>
              <w:snapToGrid w:val="0"/>
              <w:ind w:left="269"/>
              <w:jc w:val="both"/>
              <w:rPr>
                <w:rFonts w:hint="eastAsia"/>
              </w:rPr>
            </w:pPr>
          </w:p>
        </w:tc>
        <w:tc>
          <w:tcPr>
            <w:tcW w:w="1255" w:type="dxa"/>
            <w:tcBorders>
              <w:top w:val="single" w:sz="4" w:space="0" w:color="auto"/>
              <w:left w:val="single" w:sz="2" w:space="0" w:color="000000"/>
              <w:bottom w:val="single" w:sz="4" w:space="0" w:color="auto"/>
            </w:tcBorders>
            <w:shd w:val="clear" w:color="auto" w:fill="auto"/>
          </w:tcPr>
          <w:p w14:paraId="1F7A02AE" w14:textId="77777777" w:rsidR="0030339B" w:rsidRDefault="0030339B" w:rsidP="00914576">
            <w:pPr>
              <w:pStyle w:val="TableContents"/>
              <w:snapToGrid w:val="0"/>
              <w:jc w:val="both"/>
              <w:rPr>
                <w:rFonts w:hint="eastAsia"/>
              </w:rPr>
            </w:pPr>
          </w:p>
          <w:p w14:paraId="26C5A328" w14:textId="77777777" w:rsidR="0030339B" w:rsidRDefault="0030339B" w:rsidP="00914576">
            <w:pPr>
              <w:pStyle w:val="TableContents"/>
              <w:snapToGrid w:val="0"/>
              <w:jc w:val="both"/>
              <w:rPr>
                <w:rFonts w:hint="eastAsia"/>
              </w:rPr>
            </w:pPr>
            <w:r>
              <w:t>341 205</w:t>
            </w:r>
          </w:p>
          <w:p w14:paraId="0710F620" w14:textId="77777777" w:rsidR="0030339B" w:rsidRDefault="0030339B" w:rsidP="00914576">
            <w:pPr>
              <w:pStyle w:val="TableContents"/>
              <w:snapToGrid w:val="0"/>
              <w:jc w:val="both"/>
              <w:rPr>
                <w:rFonts w:hint="eastAsia"/>
              </w:rPr>
            </w:pPr>
            <w:r>
              <w:t>327 167</w:t>
            </w:r>
          </w:p>
          <w:p w14:paraId="30BECCC5" w14:textId="77777777" w:rsidR="0030339B" w:rsidRDefault="0030339B" w:rsidP="00914576">
            <w:pPr>
              <w:pStyle w:val="TableContents"/>
              <w:snapToGrid w:val="0"/>
              <w:jc w:val="both"/>
              <w:rPr>
                <w:rFonts w:hint="eastAsia"/>
              </w:rPr>
            </w:pPr>
            <w:r>
              <w:t>-4.11%</w:t>
            </w:r>
          </w:p>
        </w:tc>
        <w:tc>
          <w:tcPr>
            <w:tcW w:w="1255" w:type="dxa"/>
            <w:tcBorders>
              <w:top w:val="single" w:sz="4" w:space="0" w:color="auto"/>
              <w:left w:val="single" w:sz="2" w:space="0" w:color="000000"/>
              <w:bottom w:val="single" w:sz="4" w:space="0" w:color="auto"/>
            </w:tcBorders>
            <w:shd w:val="clear" w:color="auto" w:fill="auto"/>
          </w:tcPr>
          <w:p w14:paraId="22C25C50" w14:textId="77777777" w:rsidR="0030339B" w:rsidRDefault="0030339B" w:rsidP="00914576">
            <w:pPr>
              <w:pStyle w:val="TableContents"/>
              <w:snapToGrid w:val="0"/>
              <w:jc w:val="both"/>
              <w:rPr>
                <w:rFonts w:hint="eastAsia"/>
              </w:rPr>
            </w:pPr>
          </w:p>
          <w:p w14:paraId="155C2C20" w14:textId="77777777" w:rsidR="0030339B" w:rsidRDefault="0030339B" w:rsidP="00914576">
            <w:pPr>
              <w:pStyle w:val="TableContents"/>
              <w:snapToGrid w:val="0"/>
              <w:jc w:val="both"/>
              <w:rPr>
                <w:rFonts w:hint="eastAsia"/>
              </w:rPr>
            </w:pPr>
            <w:r>
              <w:t>319 064</w:t>
            </w:r>
          </w:p>
          <w:p w14:paraId="0C1590E9" w14:textId="77777777" w:rsidR="0030339B" w:rsidRDefault="0030339B" w:rsidP="00914576">
            <w:pPr>
              <w:pStyle w:val="TableContents"/>
              <w:snapToGrid w:val="0"/>
              <w:jc w:val="both"/>
              <w:rPr>
                <w:rFonts w:hint="eastAsia"/>
              </w:rPr>
            </w:pPr>
            <w:r>
              <w:t>274 091</w:t>
            </w:r>
          </w:p>
          <w:p w14:paraId="3264E07C" w14:textId="77777777" w:rsidR="0030339B" w:rsidRDefault="0030339B" w:rsidP="00914576">
            <w:pPr>
              <w:pStyle w:val="TableContents"/>
              <w:snapToGrid w:val="0"/>
              <w:jc w:val="both"/>
              <w:rPr>
                <w:rFonts w:hint="eastAsia"/>
              </w:rPr>
            </w:pPr>
            <w:r>
              <w:t>-14.10%</w:t>
            </w:r>
          </w:p>
        </w:tc>
        <w:tc>
          <w:tcPr>
            <w:tcW w:w="1255" w:type="dxa"/>
            <w:tcBorders>
              <w:top w:val="single" w:sz="4" w:space="0" w:color="auto"/>
              <w:left w:val="single" w:sz="2" w:space="0" w:color="000000"/>
              <w:bottom w:val="single" w:sz="4" w:space="0" w:color="auto"/>
            </w:tcBorders>
            <w:shd w:val="clear" w:color="auto" w:fill="auto"/>
          </w:tcPr>
          <w:p w14:paraId="6304C478" w14:textId="77777777" w:rsidR="0030339B" w:rsidRDefault="0030339B" w:rsidP="00914576">
            <w:pPr>
              <w:pStyle w:val="TableContents"/>
              <w:snapToGrid w:val="0"/>
              <w:jc w:val="both"/>
              <w:rPr>
                <w:rFonts w:hint="eastAsia"/>
              </w:rPr>
            </w:pPr>
          </w:p>
          <w:p w14:paraId="48F21E1D" w14:textId="77777777" w:rsidR="0030339B" w:rsidRDefault="0030339B" w:rsidP="00914576">
            <w:pPr>
              <w:pStyle w:val="TableContents"/>
              <w:snapToGrid w:val="0"/>
              <w:jc w:val="both"/>
              <w:rPr>
                <w:rFonts w:hint="eastAsia"/>
              </w:rPr>
            </w:pPr>
            <w:r>
              <w:t>338 553</w:t>
            </w:r>
          </w:p>
          <w:p w14:paraId="0B7A154E" w14:textId="77777777" w:rsidR="0030339B" w:rsidRDefault="0030339B" w:rsidP="00914576">
            <w:pPr>
              <w:pStyle w:val="TableContents"/>
              <w:snapToGrid w:val="0"/>
              <w:jc w:val="both"/>
              <w:rPr>
                <w:rFonts w:hint="eastAsia"/>
              </w:rPr>
            </w:pPr>
            <w:r>
              <w:t>282 684</w:t>
            </w:r>
          </w:p>
          <w:p w14:paraId="659011D9" w14:textId="77777777" w:rsidR="0030339B" w:rsidRDefault="0030339B" w:rsidP="00914576">
            <w:pPr>
              <w:pStyle w:val="TableContents"/>
              <w:snapToGrid w:val="0"/>
              <w:jc w:val="both"/>
              <w:rPr>
                <w:rFonts w:hint="eastAsia"/>
              </w:rPr>
            </w:pPr>
            <w:r>
              <w:t>-16.50%</w:t>
            </w:r>
          </w:p>
        </w:tc>
        <w:tc>
          <w:tcPr>
            <w:tcW w:w="1255" w:type="dxa"/>
            <w:tcBorders>
              <w:top w:val="single" w:sz="4" w:space="0" w:color="auto"/>
              <w:left w:val="single" w:sz="2" w:space="0" w:color="000000"/>
              <w:bottom w:val="single" w:sz="4" w:space="0" w:color="auto"/>
            </w:tcBorders>
            <w:shd w:val="clear" w:color="auto" w:fill="auto"/>
          </w:tcPr>
          <w:p w14:paraId="63099ABB" w14:textId="77777777" w:rsidR="0030339B" w:rsidRDefault="0030339B" w:rsidP="00914576">
            <w:pPr>
              <w:pStyle w:val="TableContents"/>
              <w:snapToGrid w:val="0"/>
              <w:jc w:val="both"/>
              <w:rPr>
                <w:rFonts w:hint="eastAsia"/>
              </w:rPr>
            </w:pPr>
          </w:p>
          <w:p w14:paraId="0281DD2A" w14:textId="77777777" w:rsidR="0030339B" w:rsidRDefault="0030339B" w:rsidP="00914576">
            <w:pPr>
              <w:pStyle w:val="TableContents"/>
              <w:snapToGrid w:val="0"/>
              <w:jc w:val="both"/>
              <w:rPr>
                <w:rFonts w:hint="eastAsia"/>
              </w:rPr>
            </w:pPr>
            <w:r>
              <w:t>324 717</w:t>
            </w:r>
          </w:p>
          <w:p w14:paraId="4B0E56F2" w14:textId="77777777" w:rsidR="0030339B" w:rsidRDefault="0030339B" w:rsidP="00914576">
            <w:pPr>
              <w:pStyle w:val="TableContents"/>
              <w:snapToGrid w:val="0"/>
              <w:jc w:val="both"/>
              <w:rPr>
                <w:rFonts w:hint="eastAsia"/>
              </w:rPr>
            </w:pPr>
            <w:r>
              <w:t>270 243</w:t>
            </w:r>
          </w:p>
          <w:p w14:paraId="002A4EB9" w14:textId="77777777" w:rsidR="0030339B" w:rsidRDefault="0030339B" w:rsidP="00914576">
            <w:pPr>
              <w:pStyle w:val="TableContents"/>
              <w:snapToGrid w:val="0"/>
              <w:jc w:val="both"/>
              <w:rPr>
                <w:rFonts w:hint="eastAsia"/>
              </w:rPr>
            </w:pPr>
            <w:r>
              <w:t>-16.78%</w:t>
            </w:r>
          </w:p>
        </w:tc>
        <w:tc>
          <w:tcPr>
            <w:tcW w:w="1267" w:type="dxa"/>
            <w:tcBorders>
              <w:top w:val="single" w:sz="4" w:space="0" w:color="auto"/>
              <w:left w:val="single" w:sz="2" w:space="0" w:color="000000"/>
              <w:bottom w:val="single" w:sz="4" w:space="0" w:color="auto"/>
              <w:right w:val="single" w:sz="4" w:space="0" w:color="auto"/>
            </w:tcBorders>
            <w:shd w:val="clear" w:color="auto" w:fill="auto"/>
          </w:tcPr>
          <w:p w14:paraId="721ABA4A" w14:textId="77777777" w:rsidR="0030339B" w:rsidRDefault="0030339B" w:rsidP="00914576">
            <w:pPr>
              <w:pStyle w:val="TableContents"/>
              <w:snapToGrid w:val="0"/>
              <w:jc w:val="both"/>
              <w:rPr>
                <w:rFonts w:hint="eastAsia"/>
              </w:rPr>
            </w:pPr>
          </w:p>
          <w:p w14:paraId="066993BC" w14:textId="77777777" w:rsidR="0030339B" w:rsidRDefault="0030339B" w:rsidP="00914576">
            <w:pPr>
              <w:pStyle w:val="TableContents"/>
              <w:snapToGrid w:val="0"/>
              <w:jc w:val="both"/>
              <w:rPr>
                <w:rFonts w:hint="eastAsia"/>
              </w:rPr>
            </w:pPr>
            <w:r>
              <w:t>332 895</w:t>
            </w:r>
          </w:p>
          <w:p w14:paraId="1B5555E9" w14:textId="77777777" w:rsidR="0030339B" w:rsidRDefault="0030339B" w:rsidP="00914576">
            <w:pPr>
              <w:pStyle w:val="TableContents"/>
              <w:snapToGrid w:val="0"/>
              <w:jc w:val="both"/>
              <w:rPr>
                <w:rFonts w:hint="eastAsia"/>
              </w:rPr>
            </w:pPr>
            <w:r>
              <w:t>299 176</w:t>
            </w:r>
          </w:p>
          <w:p w14:paraId="33CD917B" w14:textId="77777777" w:rsidR="0030339B" w:rsidRDefault="0030339B" w:rsidP="00914576">
            <w:pPr>
              <w:pStyle w:val="TableContents"/>
              <w:snapToGrid w:val="0"/>
              <w:jc w:val="both"/>
              <w:rPr>
                <w:rFonts w:hint="eastAsia"/>
              </w:rPr>
            </w:pPr>
            <w:r>
              <w:t>-10.13%</w:t>
            </w:r>
          </w:p>
        </w:tc>
      </w:tr>
      <w:tr w:rsidR="0030339B" w14:paraId="0057E909" w14:textId="77777777" w:rsidTr="0030339B">
        <w:tc>
          <w:tcPr>
            <w:tcW w:w="3682" w:type="dxa"/>
            <w:tcBorders>
              <w:top w:val="single" w:sz="4" w:space="0" w:color="auto"/>
              <w:left w:val="single" w:sz="2" w:space="0" w:color="000000"/>
              <w:bottom w:val="single" w:sz="2" w:space="0" w:color="000000"/>
            </w:tcBorders>
            <w:shd w:val="clear" w:color="auto" w:fill="auto"/>
          </w:tcPr>
          <w:p w14:paraId="358B966D" w14:textId="77777777" w:rsidR="0030339B" w:rsidRDefault="0030339B" w:rsidP="00914576">
            <w:pPr>
              <w:pStyle w:val="TableContents"/>
              <w:snapToGrid w:val="0"/>
              <w:ind w:left="269"/>
              <w:jc w:val="both"/>
              <w:rPr>
                <w:rFonts w:hint="eastAsia"/>
              </w:rPr>
            </w:pPr>
            <w:r>
              <w:t>Lantau Link</w:t>
            </w:r>
          </w:p>
          <w:p w14:paraId="4716B108" w14:textId="77777777" w:rsidR="0030339B" w:rsidRDefault="0030339B" w:rsidP="00914576">
            <w:pPr>
              <w:pStyle w:val="TableContents"/>
              <w:snapToGrid w:val="0"/>
              <w:ind w:left="269"/>
              <w:jc w:val="both"/>
              <w:rPr>
                <w:rFonts w:hint="eastAsia"/>
              </w:rPr>
            </w:pPr>
            <w:r>
              <w:t xml:space="preserve">     2019</w:t>
            </w:r>
          </w:p>
          <w:p w14:paraId="4C926D27" w14:textId="77777777" w:rsidR="0030339B" w:rsidRDefault="0030339B" w:rsidP="00914576">
            <w:pPr>
              <w:pStyle w:val="TableContents"/>
              <w:snapToGrid w:val="0"/>
              <w:ind w:left="269"/>
              <w:jc w:val="both"/>
              <w:rPr>
                <w:rFonts w:hint="eastAsia"/>
              </w:rPr>
            </w:pPr>
            <w:r>
              <w:t xml:space="preserve">     2020</w:t>
            </w:r>
          </w:p>
          <w:p w14:paraId="28724491" w14:textId="77777777" w:rsidR="0030339B" w:rsidRDefault="0030339B" w:rsidP="00914576">
            <w:pPr>
              <w:pStyle w:val="TableContents"/>
              <w:snapToGrid w:val="0"/>
              <w:ind w:left="269"/>
              <w:jc w:val="both"/>
              <w:rPr>
                <w:rFonts w:hint="eastAsia"/>
              </w:rPr>
            </w:pPr>
            <w:r>
              <w:t xml:space="preserve">     Change</w:t>
            </w:r>
          </w:p>
          <w:p w14:paraId="42BD2885" w14:textId="77777777" w:rsidR="0030339B" w:rsidRDefault="0030339B" w:rsidP="00914576">
            <w:pPr>
              <w:pStyle w:val="TableContents"/>
              <w:snapToGrid w:val="0"/>
              <w:ind w:left="269"/>
              <w:jc w:val="both"/>
              <w:rPr>
                <w:rFonts w:hint="eastAsia"/>
              </w:rPr>
            </w:pPr>
          </w:p>
        </w:tc>
        <w:tc>
          <w:tcPr>
            <w:tcW w:w="1255" w:type="dxa"/>
            <w:tcBorders>
              <w:top w:val="single" w:sz="4" w:space="0" w:color="auto"/>
              <w:left w:val="single" w:sz="2" w:space="0" w:color="000000"/>
              <w:bottom w:val="single" w:sz="2" w:space="0" w:color="000000"/>
            </w:tcBorders>
            <w:shd w:val="clear" w:color="auto" w:fill="auto"/>
          </w:tcPr>
          <w:p w14:paraId="6DC858D8" w14:textId="77777777" w:rsidR="0030339B" w:rsidRDefault="0030339B" w:rsidP="00914576">
            <w:pPr>
              <w:pStyle w:val="TableContents"/>
              <w:snapToGrid w:val="0"/>
              <w:jc w:val="both"/>
              <w:rPr>
                <w:rFonts w:hint="eastAsia"/>
              </w:rPr>
            </w:pPr>
          </w:p>
          <w:p w14:paraId="3A055134" w14:textId="77777777" w:rsidR="0030339B" w:rsidRDefault="0030339B" w:rsidP="00914576">
            <w:pPr>
              <w:pStyle w:val="TableContents"/>
              <w:snapToGrid w:val="0"/>
              <w:jc w:val="both"/>
              <w:rPr>
                <w:rFonts w:hint="eastAsia"/>
              </w:rPr>
            </w:pPr>
            <w:r>
              <w:t>97 856</w:t>
            </w:r>
          </w:p>
          <w:p w14:paraId="7908FFBE" w14:textId="77777777" w:rsidR="0030339B" w:rsidRDefault="0030339B" w:rsidP="00914576">
            <w:pPr>
              <w:pStyle w:val="TableContents"/>
              <w:snapToGrid w:val="0"/>
              <w:jc w:val="both"/>
              <w:rPr>
                <w:rFonts w:hint="eastAsia"/>
              </w:rPr>
            </w:pPr>
            <w:r>
              <w:t>90 571</w:t>
            </w:r>
          </w:p>
          <w:p w14:paraId="694823A4" w14:textId="77777777" w:rsidR="0030339B" w:rsidRDefault="0030339B" w:rsidP="00914576">
            <w:pPr>
              <w:pStyle w:val="TableContents"/>
              <w:snapToGrid w:val="0"/>
              <w:jc w:val="both"/>
              <w:rPr>
                <w:rFonts w:hint="eastAsia"/>
              </w:rPr>
            </w:pPr>
            <w:r>
              <w:t>-7.44%</w:t>
            </w:r>
          </w:p>
        </w:tc>
        <w:tc>
          <w:tcPr>
            <w:tcW w:w="1255" w:type="dxa"/>
            <w:tcBorders>
              <w:top w:val="single" w:sz="4" w:space="0" w:color="auto"/>
              <w:left w:val="single" w:sz="2" w:space="0" w:color="000000"/>
              <w:bottom w:val="single" w:sz="2" w:space="0" w:color="000000"/>
            </w:tcBorders>
            <w:shd w:val="clear" w:color="auto" w:fill="auto"/>
          </w:tcPr>
          <w:p w14:paraId="0F8C4218" w14:textId="77777777" w:rsidR="0030339B" w:rsidRDefault="0030339B" w:rsidP="00914576">
            <w:pPr>
              <w:pStyle w:val="TableContents"/>
              <w:snapToGrid w:val="0"/>
              <w:jc w:val="both"/>
              <w:rPr>
                <w:rFonts w:hint="eastAsia"/>
              </w:rPr>
            </w:pPr>
          </w:p>
          <w:p w14:paraId="12D03B55" w14:textId="77777777" w:rsidR="0030339B" w:rsidRDefault="0030339B" w:rsidP="00914576">
            <w:pPr>
              <w:pStyle w:val="TableContents"/>
              <w:snapToGrid w:val="0"/>
              <w:jc w:val="both"/>
              <w:rPr>
                <w:rFonts w:hint="eastAsia"/>
              </w:rPr>
            </w:pPr>
            <w:r>
              <w:t>93 193</w:t>
            </w:r>
          </w:p>
          <w:p w14:paraId="5980F096" w14:textId="77777777" w:rsidR="0030339B" w:rsidRDefault="0030339B" w:rsidP="00914576">
            <w:pPr>
              <w:pStyle w:val="TableContents"/>
              <w:snapToGrid w:val="0"/>
              <w:jc w:val="both"/>
              <w:rPr>
                <w:rFonts w:hint="eastAsia"/>
              </w:rPr>
            </w:pPr>
            <w:r>
              <w:t>59 546</w:t>
            </w:r>
          </w:p>
          <w:p w14:paraId="429A99FC" w14:textId="77777777" w:rsidR="0030339B" w:rsidRDefault="0030339B" w:rsidP="00914576">
            <w:pPr>
              <w:pStyle w:val="TableContents"/>
              <w:snapToGrid w:val="0"/>
              <w:jc w:val="both"/>
              <w:rPr>
                <w:rFonts w:hint="eastAsia"/>
              </w:rPr>
            </w:pPr>
            <w:r>
              <w:t>-36.10%</w:t>
            </w:r>
          </w:p>
        </w:tc>
        <w:tc>
          <w:tcPr>
            <w:tcW w:w="1255" w:type="dxa"/>
            <w:tcBorders>
              <w:top w:val="single" w:sz="4" w:space="0" w:color="auto"/>
              <w:left w:val="single" w:sz="2" w:space="0" w:color="000000"/>
              <w:bottom w:val="single" w:sz="2" w:space="0" w:color="000000"/>
            </w:tcBorders>
            <w:shd w:val="clear" w:color="auto" w:fill="auto"/>
          </w:tcPr>
          <w:p w14:paraId="40123D2D" w14:textId="77777777" w:rsidR="0030339B" w:rsidRDefault="0030339B" w:rsidP="00914576">
            <w:pPr>
              <w:pStyle w:val="TableContents"/>
              <w:snapToGrid w:val="0"/>
              <w:jc w:val="both"/>
              <w:rPr>
                <w:rFonts w:hint="eastAsia"/>
              </w:rPr>
            </w:pPr>
          </w:p>
          <w:p w14:paraId="16C1BF04" w14:textId="77777777" w:rsidR="0030339B" w:rsidRDefault="0030339B" w:rsidP="00914576">
            <w:pPr>
              <w:pStyle w:val="TableContents"/>
              <w:snapToGrid w:val="0"/>
              <w:jc w:val="both"/>
              <w:rPr>
                <w:rFonts w:hint="eastAsia"/>
              </w:rPr>
            </w:pPr>
            <w:r>
              <w:t>99 676</w:t>
            </w:r>
          </w:p>
          <w:p w14:paraId="21C9C3DD" w14:textId="77777777" w:rsidR="0030339B" w:rsidRDefault="0030339B" w:rsidP="00914576">
            <w:pPr>
              <w:pStyle w:val="TableContents"/>
              <w:snapToGrid w:val="0"/>
              <w:jc w:val="both"/>
              <w:rPr>
                <w:rFonts w:hint="eastAsia"/>
              </w:rPr>
            </w:pPr>
            <w:r>
              <w:t>52 987</w:t>
            </w:r>
          </w:p>
          <w:p w14:paraId="546BACBB" w14:textId="77777777" w:rsidR="0030339B" w:rsidRDefault="0030339B" w:rsidP="00914576">
            <w:pPr>
              <w:pStyle w:val="TableContents"/>
              <w:snapToGrid w:val="0"/>
              <w:jc w:val="both"/>
              <w:rPr>
                <w:rFonts w:hint="eastAsia"/>
              </w:rPr>
            </w:pPr>
            <w:r>
              <w:t>-46.84%</w:t>
            </w:r>
          </w:p>
        </w:tc>
        <w:tc>
          <w:tcPr>
            <w:tcW w:w="1255" w:type="dxa"/>
            <w:tcBorders>
              <w:top w:val="single" w:sz="4" w:space="0" w:color="auto"/>
              <w:left w:val="single" w:sz="2" w:space="0" w:color="000000"/>
              <w:bottom w:val="single" w:sz="2" w:space="0" w:color="000000"/>
            </w:tcBorders>
            <w:shd w:val="clear" w:color="auto" w:fill="auto"/>
          </w:tcPr>
          <w:p w14:paraId="41CE6BA8" w14:textId="77777777" w:rsidR="0030339B" w:rsidRDefault="0030339B" w:rsidP="00914576">
            <w:pPr>
              <w:pStyle w:val="TableContents"/>
              <w:snapToGrid w:val="0"/>
              <w:jc w:val="both"/>
              <w:rPr>
                <w:rFonts w:hint="eastAsia"/>
              </w:rPr>
            </w:pPr>
          </w:p>
          <w:p w14:paraId="2704F130" w14:textId="77777777" w:rsidR="0030339B" w:rsidRDefault="0030339B" w:rsidP="00914576">
            <w:pPr>
              <w:pStyle w:val="TableContents"/>
              <w:snapToGrid w:val="0"/>
              <w:jc w:val="both"/>
              <w:rPr>
                <w:rFonts w:hint="eastAsia"/>
              </w:rPr>
            </w:pPr>
            <w:r>
              <w:t>103 284</w:t>
            </w:r>
          </w:p>
          <w:p w14:paraId="03A57A29" w14:textId="77777777" w:rsidR="0030339B" w:rsidRDefault="0030339B" w:rsidP="00914576">
            <w:pPr>
              <w:pStyle w:val="TableContents"/>
              <w:snapToGrid w:val="0"/>
              <w:jc w:val="both"/>
              <w:rPr>
                <w:rFonts w:hint="eastAsia"/>
              </w:rPr>
            </w:pPr>
            <w:r>
              <w:t>42 955</w:t>
            </w:r>
          </w:p>
          <w:p w14:paraId="7E4C2173" w14:textId="77777777" w:rsidR="0030339B" w:rsidRDefault="0030339B" w:rsidP="00914576">
            <w:pPr>
              <w:pStyle w:val="TableContents"/>
              <w:snapToGrid w:val="0"/>
              <w:jc w:val="both"/>
              <w:rPr>
                <w:rFonts w:hint="eastAsia"/>
              </w:rPr>
            </w:pPr>
            <w:r>
              <w:t>-58.41%</w:t>
            </w:r>
          </w:p>
        </w:tc>
        <w:tc>
          <w:tcPr>
            <w:tcW w:w="1267" w:type="dxa"/>
            <w:tcBorders>
              <w:top w:val="single" w:sz="4" w:space="0" w:color="auto"/>
              <w:left w:val="single" w:sz="2" w:space="0" w:color="000000"/>
              <w:bottom w:val="single" w:sz="2" w:space="0" w:color="000000"/>
              <w:right w:val="single" w:sz="2" w:space="0" w:color="000000"/>
            </w:tcBorders>
            <w:shd w:val="clear" w:color="auto" w:fill="auto"/>
          </w:tcPr>
          <w:p w14:paraId="49AC3F93" w14:textId="77777777" w:rsidR="0030339B" w:rsidRDefault="0030339B" w:rsidP="00914576">
            <w:pPr>
              <w:pStyle w:val="TableContents"/>
              <w:snapToGrid w:val="0"/>
              <w:jc w:val="both"/>
              <w:rPr>
                <w:rFonts w:hint="eastAsia"/>
              </w:rPr>
            </w:pPr>
          </w:p>
          <w:p w14:paraId="700FBB8C" w14:textId="77777777" w:rsidR="0030339B" w:rsidRDefault="0030339B" w:rsidP="00914576">
            <w:pPr>
              <w:pStyle w:val="TableContents"/>
              <w:snapToGrid w:val="0"/>
              <w:jc w:val="both"/>
              <w:rPr>
                <w:rFonts w:hint="eastAsia"/>
              </w:rPr>
            </w:pPr>
            <w:r>
              <w:t>98 102</w:t>
            </w:r>
          </w:p>
          <w:p w14:paraId="269ADF33" w14:textId="77777777" w:rsidR="0030339B" w:rsidRDefault="0030339B" w:rsidP="00914576">
            <w:pPr>
              <w:pStyle w:val="TableContents"/>
              <w:snapToGrid w:val="0"/>
              <w:jc w:val="both"/>
              <w:rPr>
                <w:rFonts w:hint="eastAsia"/>
              </w:rPr>
            </w:pPr>
            <w:r>
              <w:t>45 914</w:t>
            </w:r>
          </w:p>
          <w:p w14:paraId="1E716C64" w14:textId="77777777" w:rsidR="0030339B" w:rsidRDefault="0030339B" w:rsidP="00914576">
            <w:pPr>
              <w:pStyle w:val="TableContents"/>
              <w:snapToGrid w:val="0"/>
              <w:jc w:val="both"/>
              <w:rPr>
                <w:rFonts w:hint="eastAsia"/>
              </w:rPr>
            </w:pPr>
            <w:r>
              <w:t>-53.20%</w:t>
            </w:r>
          </w:p>
        </w:tc>
      </w:tr>
      <w:tr w:rsidR="0030339B" w14:paraId="54E797A8" w14:textId="77777777" w:rsidTr="00914576">
        <w:tc>
          <w:tcPr>
            <w:tcW w:w="3682" w:type="dxa"/>
            <w:tcBorders>
              <w:left w:val="single" w:sz="2" w:space="0" w:color="000000"/>
              <w:bottom w:val="single" w:sz="2" w:space="0" w:color="000000"/>
            </w:tcBorders>
            <w:shd w:val="clear" w:color="auto" w:fill="auto"/>
          </w:tcPr>
          <w:p w14:paraId="4793B44B" w14:textId="77777777" w:rsidR="0030339B" w:rsidRDefault="0030339B" w:rsidP="00914576">
            <w:pPr>
              <w:pStyle w:val="TableContents"/>
              <w:snapToGrid w:val="0"/>
              <w:ind w:left="269"/>
              <w:jc w:val="both"/>
              <w:rPr>
                <w:rFonts w:hint="eastAsia"/>
              </w:rPr>
            </w:pPr>
            <w:r>
              <w:t>Two-way cross boundary traffic</w:t>
            </w:r>
          </w:p>
          <w:p w14:paraId="087879AB" w14:textId="77777777" w:rsidR="0030339B" w:rsidRDefault="0030339B" w:rsidP="00914576">
            <w:pPr>
              <w:pStyle w:val="TableContents"/>
              <w:snapToGrid w:val="0"/>
              <w:ind w:left="269"/>
              <w:jc w:val="both"/>
              <w:rPr>
                <w:rFonts w:hint="eastAsia"/>
              </w:rPr>
            </w:pPr>
            <w:r>
              <w:t xml:space="preserve">     2019</w:t>
            </w:r>
          </w:p>
          <w:p w14:paraId="10E03D83" w14:textId="77777777" w:rsidR="0030339B" w:rsidRDefault="0030339B" w:rsidP="00914576">
            <w:pPr>
              <w:pStyle w:val="TableContents"/>
              <w:snapToGrid w:val="0"/>
              <w:ind w:left="269"/>
              <w:jc w:val="both"/>
              <w:rPr>
                <w:rFonts w:hint="eastAsia"/>
              </w:rPr>
            </w:pPr>
            <w:r>
              <w:t xml:space="preserve">     2020</w:t>
            </w:r>
          </w:p>
          <w:p w14:paraId="05A47A66" w14:textId="77777777" w:rsidR="0030339B" w:rsidRDefault="0030339B" w:rsidP="00914576">
            <w:pPr>
              <w:pStyle w:val="TableContents"/>
              <w:snapToGrid w:val="0"/>
              <w:ind w:left="269"/>
              <w:jc w:val="both"/>
              <w:rPr>
                <w:rFonts w:hint="eastAsia"/>
              </w:rPr>
            </w:pPr>
            <w:r>
              <w:t xml:space="preserve">     Change</w:t>
            </w:r>
          </w:p>
          <w:p w14:paraId="11F84A30" w14:textId="77777777" w:rsidR="0030339B" w:rsidRDefault="0030339B" w:rsidP="00914576">
            <w:pPr>
              <w:pStyle w:val="TableContents"/>
              <w:snapToGrid w:val="0"/>
              <w:ind w:left="269"/>
              <w:jc w:val="both"/>
              <w:rPr>
                <w:rFonts w:hint="eastAsia"/>
              </w:rPr>
            </w:pPr>
          </w:p>
        </w:tc>
        <w:tc>
          <w:tcPr>
            <w:tcW w:w="1255" w:type="dxa"/>
            <w:tcBorders>
              <w:left w:val="single" w:sz="2" w:space="0" w:color="000000"/>
              <w:bottom w:val="single" w:sz="2" w:space="0" w:color="000000"/>
            </w:tcBorders>
            <w:shd w:val="clear" w:color="auto" w:fill="auto"/>
          </w:tcPr>
          <w:p w14:paraId="7D42D093" w14:textId="77777777" w:rsidR="0030339B" w:rsidRDefault="0030339B" w:rsidP="00914576">
            <w:pPr>
              <w:pStyle w:val="TableContents"/>
              <w:snapToGrid w:val="0"/>
              <w:jc w:val="both"/>
              <w:rPr>
                <w:rFonts w:hint="eastAsia"/>
              </w:rPr>
            </w:pPr>
          </w:p>
          <w:p w14:paraId="0748A000" w14:textId="77777777" w:rsidR="0030339B" w:rsidRDefault="0030339B" w:rsidP="00914576">
            <w:pPr>
              <w:pStyle w:val="TableContents"/>
              <w:snapToGrid w:val="0"/>
              <w:jc w:val="both"/>
              <w:rPr>
                <w:rFonts w:hint="eastAsia"/>
              </w:rPr>
            </w:pPr>
            <w:r>
              <w:t>47 575</w:t>
            </w:r>
          </w:p>
          <w:p w14:paraId="082ED893" w14:textId="77777777" w:rsidR="0030339B" w:rsidRDefault="0030339B" w:rsidP="00914576">
            <w:pPr>
              <w:pStyle w:val="TableContents"/>
              <w:snapToGrid w:val="0"/>
              <w:jc w:val="both"/>
              <w:rPr>
                <w:rFonts w:hint="eastAsia"/>
              </w:rPr>
            </w:pPr>
            <w:r>
              <w:t>36 608</w:t>
            </w:r>
          </w:p>
          <w:p w14:paraId="08373834" w14:textId="77777777" w:rsidR="0030339B" w:rsidRDefault="0030339B" w:rsidP="00914576">
            <w:pPr>
              <w:pStyle w:val="TableContents"/>
              <w:snapToGrid w:val="0"/>
              <w:jc w:val="both"/>
              <w:rPr>
                <w:rFonts w:hint="eastAsia"/>
              </w:rPr>
            </w:pPr>
            <w:r>
              <w:t>-23.05%</w:t>
            </w:r>
          </w:p>
        </w:tc>
        <w:tc>
          <w:tcPr>
            <w:tcW w:w="1255" w:type="dxa"/>
            <w:tcBorders>
              <w:left w:val="single" w:sz="2" w:space="0" w:color="000000"/>
              <w:bottom w:val="single" w:sz="2" w:space="0" w:color="000000"/>
            </w:tcBorders>
            <w:shd w:val="clear" w:color="auto" w:fill="auto"/>
          </w:tcPr>
          <w:p w14:paraId="4973CA3A" w14:textId="77777777" w:rsidR="0030339B" w:rsidRDefault="0030339B" w:rsidP="00914576">
            <w:pPr>
              <w:pStyle w:val="TableContents"/>
              <w:snapToGrid w:val="0"/>
              <w:jc w:val="both"/>
              <w:rPr>
                <w:rFonts w:hint="eastAsia"/>
              </w:rPr>
            </w:pPr>
          </w:p>
          <w:p w14:paraId="7A21FAC5" w14:textId="77777777" w:rsidR="0030339B" w:rsidRDefault="0030339B" w:rsidP="00914576">
            <w:pPr>
              <w:pStyle w:val="TableContents"/>
              <w:snapToGrid w:val="0"/>
              <w:jc w:val="both"/>
              <w:rPr>
                <w:rFonts w:hint="eastAsia"/>
              </w:rPr>
            </w:pPr>
            <w:r>
              <w:t>35 150</w:t>
            </w:r>
          </w:p>
          <w:p w14:paraId="049E4065" w14:textId="77777777" w:rsidR="0030339B" w:rsidRDefault="0030339B" w:rsidP="00914576">
            <w:pPr>
              <w:pStyle w:val="TableContents"/>
              <w:snapToGrid w:val="0"/>
              <w:jc w:val="both"/>
              <w:rPr>
                <w:rFonts w:hint="eastAsia"/>
              </w:rPr>
            </w:pPr>
            <w:r>
              <w:t>13 336</w:t>
            </w:r>
          </w:p>
          <w:p w14:paraId="46191AAA" w14:textId="77777777" w:rsidR="0030339B" w:rsidRDefault="0030339B" w:rsidP="00914576">
            <w:pPr>
              <w:pStyle w:val="TableContents"/>
              <w:snapToGrid w:val="0"/>
              <w:jc w:val="both"/>
              <w:rPr>
                <w:rFonts w:hint="eastAsia"/>
              </w:rPr>
            </w:pPr>
            <w:r>
              <w:t>-62.06%</w:t>
            </w:r>
          </w:p>
        </w:tc>
        <w:tc>
          <w:tcPr>
            <w:tcW w:w="1255" w:type="dxa"/>
            <w:tcBorders>
              <w:left w:val="single" w:sz="2" w:space="0" w:color="000000"/>
              <w:bottom w:val="single" w:sz="2" w:space="0" w:color="000000"/>
            </w:tcBorders>
            <w:shd w:val="clear" w:color="auto" w:fill="auto"/>
          </w:tcPr>
          <w:p w14:paraId="4C20B988" w14:textId="77777777" w:rsidR="0030339B" w:rsidRDefault="0030339B" w:rsidP="00914576">
            <w:pPr>
              <w:pStyle w:val="TableContents"/>
              <w:snapToGrid w:val="0"/>
              <w:jc w:val="both"/>
              <w:rPr>
                <w:rFonts w:hint="eastAsia"/>
              </w:rPr>
            </w:pPr>
          </w:p>
          <w:p w14:paraId="1E7A8514" w14:textId="77777777" w:rsidR="0030339B" w:rsidRDefault="0030339B" w:rsidP="00914576">
            <w:pPr>
              <w:pStyle w:val="TableContents"/>
              <w:snapToGrid w:val="0"/>
              <w:jc w:val="both"/>
              <w:rPr>
                <w:rFonts w:hint="eastAsia"/>
              </w:rPr>
            </w:pPr>
            <w:r>
              <w:t>44 827</w:t>
            </w:r>
          </w:p>
          <w:p w14:paraId="5D500E9B" w14:textId="77777777" w:rsidR="0030339B" w:rsidRDefault="0030339B" w:rsidP="00914576">
            <w:pPr>
              <w:pStyle w:val="TableContents"/>
              <w:snapToGrid w:val="0"/>
              <w:jc w:val="both"/>
              <w:rPr>
                <w:rFonts w:hint="eastAsia"/>
              </w:rPr>
            </w:pPr>
            <w:r>
              <w:t>17 760</w:t>
            </w:r>
          </w:p>
          <w:p w14:paraId="634D2EF1" w14:textId="77777777" w:rsidR="0030339B" w:rsidRDefault="0030339B" w:rsidP="00914576">
            <w:pPr>
              <w:pStyle w:val="TableContents"/>
              <w:snapToGrid w:val="0"/>
              <w:jc w:val="both"/>
              <w:rPr>
                <w:rFonts w:hint="eastAsia"/>
              </w:rPr>
            </w:pPr>
            <w:r>
              <w:t>-60.38%</w:t>
            </w:r>
          </w:p>
        </w:tc>
        <w:tc>
          <w:tcPr>
            <w:tcW w:w="1255" w:type="dxa"/>
            <w:tcBorders>
              <w:left w:val="single" w:sz="2" w:space="0" w:color="000000"/>
              <w:bottom w:val="single" w:sz="2" w:space="0" w:color="000000"/>
            </w:tcBorders>
            <w:shd w:val="clear" w:color="auto" w:fill="auto"/>
          </w:tcPr>
          <w:p w14:paraId="230EBD34" w14:textId="77777777" w:rsidR="0030339B" w:rsidRDefault="0030339B" w:rsidP="00914576">
            <w:pPr>
              <w:pStyle w:val="TableContents"/>
              <w:snapToGrid w:val="0"/>
              <w:jc w:val="both"/>
              <w:rPr>
                <w:rFonts w:hint="eastAsia"/>
              </w:rPr>
            </w:pPr>
          </w:p>
          <w:p w14:paraId="077D2BB7" w14:textId="77777777" w:rsidR="0030339B" w:rsidRDefault="0030339B" w:rsidP="00914576">
            <w:pPr>
              <w:pStyle w:val="TableContents"/>
              <w:snapToGrid w:val="0"/>
              <w:jc w:val="both"/>
              <w:rPr>
                <w:rFonts w:hint="eastAsia"/>
              </w:rPr>
            </w:pPr>
            <w:r>
              <w:t>45 757</w:t>
            </w:r>
          </w:p>
          <w:p w14:paraId="6802CB51" w14:textId="77777777" w:rsidR="0030339B" w:rsidRDefault="0030339B" w:rsidP="00914576">
            <w:pPr>
              <w:pStyle w:val="TableContents"/>
              <w:snapToGrid w:val="0"/>
              <w:jc w:val="both"/>
              <w:rPr>
                <w:rFonts w:hint="eastAsia"/>
              </w:rPr>
            </w:pPr>
            <w:r>
              <w:t>17 508</w:t>
            </w:r>
          </w:p>
          <w:p w14:paraId="4E3ED956" w14:textId="77777777" w:rsidR="0030339B" w:rsidRDefault="0030339B" w:rsidP="00914576">
            <w:pPr>
              <w:pStyle w:val="TableContents"/>
              <w:snapToGrid w:val="0"/>
              <w:jc w:val="both"/>
              <w:rPr>
                <w:rFonts w:hint="eastAsia"/>
              </w:rPr>
            </w:pPr>
            <w:r>
              <w:t>-61.74%</w:t>
            </w:r>
          </w:p>
        </w:tc>
        <w:tc>
          <w:tcPr>
            <w:tcW w:w="1267" w:type="dxa"/>
            <w:tcBorders>
              <w:left w:val="single" w:sz="2" w:space="0" w:color="000000"/>
              <w:bottom w:val="single" w:sz="2" w:space="0" w:color="000000"/>
              <w:right w:val="single" w:sz="2" w:space="0" w:color="000000"/>
            </w:tcBorders>
            <w:shd w:val="clear" w:color="auto" w:fill="auto"/>
          </w:tcPr>
          <w:p w14:paraId="5C249C32" w14:textId="77777777" w:rsidR="0030339B" w:rsidRDefault="0030339B" w:rsidP="00914576">
            <w:pPr>
              <w:pStyle w:val="TableContents"/>
              <w:snapToGrid w:val="0"/>
              <w:jc w:val="both"/>
              <w:rPr>
                <w:rFonts w:hint="eastAsia"/>
              </w:rPr>
            </w:pPr>
          </w:p>
          <w:p w14:paraId="03890FD9" w14:textId="77777777" w:rsidR="0030339B" w:rsidRDefault="0030339B" w:rsidP="00914576">
            <w:pPr>
              <w:pStyle w:val="TableContents"/>
              <w:snapToGrid w:val="0"/>
              <w:jc w:val="both"/>
              <w:rPr>
                <w:rFonts w:hint="eastAsia"/>
              </w:rPr>
            </w:pPr>
            <w:r>
              <w:t>44 618</w:t>
            </w:r>
          </w:p>
          <w:p w14:paraId="3C31979A" w14:textId="77777777" w:rsidR="0030339B" w:rsidRDefault="0030339B" w:rsidP="00914576">
            <w:pPr>
              <w:pStyle w:val="TableContents"/>
              <w:snapToGrid w:val="0"/>
              <w:jc w:val="both"/>
              <w:rPr>
                <w:rFonts w:hint="eastAsia"/>
              </w:rPr>
            </w:pPr>
            <w:r>
              <w:t>17 376</w:t>
            </w:r>
          </w:p>
          <w:p w14:paraId="5591C962" w14:textId="77777777" w:rsidR="0030339B" w:rsidRDefault="0030339B" w:rsidP="00914576">
            <w:pPr>
              <w:pStyle w:val="TableContents"/>
              <w:snapToGrid w:val="0"/>
              <w:jc w:val="both"/>
              <w:rPr>
                <w:rFonts w:hint="eastAsia"/>
              </w:rPr>
            </w:pPr>
            <w:r>
              <w:t>-61.06%</w:t>
            </w:r>
          </w:p>
        </w:tc>
      </w:tr>
    </w:tbl>
    <w:p w14:paraId="53B1E6D1" w14:textId="77777777" w:rsidR="0030339B" w:rsidRDefault="0030339B" w:rsidP="0030339B">
      <w:pPr>
        <w:snapToGrid w:val="0"/>
        <w:jc w:val="both"/>
        <w:rPr>
          <w:rFonts w:hint="eastAsia"/>
        </w:rPr>
      </w:pPr>
      <w:r>
        <w:rPr>
          <w:sz w:val="20"/>
          <w:szCs w:val="20"/>
        </w:rPr>
        <w:t>Source : Monthly Traffic and Transport Digest, Transport Department, HKSARG</w:t>
      </w:r>
    </w:p>
    <w:p w14:paraId="6AF0B125" w14:textId="77777777" w:rsidR="0030339B" w:rsidRPr="0084513A" w:rsidRDefault="0030339B" w:rsidP="0030339B">
      <w:pPr>
        <w:snapToGrid w:val="0"/>
        <w:jc w:val="both"/>
        <w:rPr>
          <w:rFonts w:asciiTheme="minorHAnsi" w:hAnsiTheme="minorHAnsi"/>
        </w:rPr>
      </w:pPr>
    </w:p>
    <w:p w14:paraId="2EC8D4C0" w14:textId="77777777" w:rsidR="0030339B" w:rsidRPr="0084513A" w:rsidRDefault="0030339B" w:rsidP="0030339B">
      <w:pPr>
        <w:snapToGrid w:val="0"/>
        <w:jc w:val="both"/>
        <w:rPr>
          <w:rFonts w:asciiTheme="minorHAnsi" w:hAnsiTheme="minorHAnsi"/>
        </w:rPr>
      </w:pPr>
      <w:r w:rsidRPr="0084513A">
        <w:rPr>
          <w:rFonts w:asciiTheme="minorHAnsi" w:hAnsiTheme="minorHAnsi"/>
        </w:rPr>
        <w:t>The checkpoints as mentioned in the above table show that local and cross harbour traffic in the critical months of February to April reduced by about 14-22%, while that for the Lantau Link and the cross boundary points were reduced by 36-62%.  There are a few points of note :</w:t>
      </w:r>
    </w:p>
    <w:p w14:paraId="69968A69" w14:textId="77777777" w:rsidR="0030339B" w:rsidRPr="0084513A" w:rsidRDefault="0030339B" w:rsidP="0030339B">
      <w:pPr>
        <w:snapToGrid w:val="0"/>
        <w:jc w:val="both"/>
        <w:rPr>
          <w:rFonts w:asciiTheme="minorHAnsi" w:hAnsiTheme="minorHAnsi"/>
        </w:rPr>
      </w:pPr>
    </w:p>
    <w:p w14:paraId="4F48D4FB" w14:textId="77777777" w:rsidR="0030339B" w:rsidRPr="0084513A" w:rsidRDefault="0030339B" w:rsidP="0030339B">
      <w:pPr>
        <w:widowControl/>
        <w:numPr>
          <w:ilvl w:val="0"/>
          <w:numId w:val="32"/>
        </w:numPr>
        <w:suppressAutoHyphens/>
        <w:snapToGrid w:val="0"/>
        <w:jc w:val="both"/>
        <w:rPr>
          <w:rFonts w:asciiTheme="minorHAnsi" w:hAnsiTheme="minorHAnsi"/>
        </w:rPr>
      </w:pPr>
      <w:r w:rsidRPr="0084513A">
        <w:rPr>
          <w:rFonts w:asciiTheme="minorHAnsi" w:hAnsiTheme="minorHAnsi"/>
        </w:rPr>
        <w:t>Though traffic in general during the period was on the decrease, it is noted that the proportion of private car travel increased.  Take the Cross Harbour Tunnel as an example.   While the total vehicular traffic from January to May 2020 reduced by 7% as compared with that in 2019, private car traffic increased by 3%.  This is a worrying trend.  Traffic congestion would worsen if daily trippers get used to private mode of transport in the longer term.</w:t>
      </w:r>
    </w:p>
    <w:p w14:paraId="381F7E2C" w14:textId="77777777" w:rsidR="0030339B" w:rsidRPr="0084513A" w:rsidRDefault="0030339B" w:rsidP="0030339B">
      <w:pPr>
        <w:widowControl/>
        <w:numPr>
          <w:ilvl w:val="0"/>
          <w:numId w:val="32"/>
        </w:numPr>
        <w:suppressAutoHyphens/>
        <w:snapToGrid w:val="0"/>
        <w:jc w:val="both"/>
        <w:rPr>
          <w:rFonts w:asciiTheme="minorHAnsi" w:hAnsiTheme="minorHAnsi"/>
        </w:rPr>
      </w:pPr>
      <w:r w:rsidRPr="0084513A">
        <w:rPr>
          <w:rFonts w:asciiTheme="minorHAnsi" w:hAnsiTheme="minorHAnsi"/>
        </w:rPr>
        <w:t>Traffic on Lantau Link reduced almost by half as compared with the situation in 2019.  This is basically due to reduction in airport traffic as currently the Lantau Link is the only road linking the urban areas with the Hong Kong International Airport.</w:t>
      </w:r>
    </w:p>
    <w:p w14:paraId="2B38216C" w14:textId="77777777" w:rsidR="0030339B" w:rsidRPr="0084513A" w:rsidRDefault="0030339B" w:rsidP="0030339B">
      <w:pPr>
        <w:widowControl/>
        <w:numPr>
          <w:ilvl w:val="0"/>
          <w:numId w:val="32"/>
        </w:numPr>
        <w:suppressAutoHyphens/>
        <w:snapToGrid w:val="0"/>
        <w:jc w:val="both"/>
        <w:rPr>
          <w:rFonts w:asciiTheme="minorHAnsi" w:hAnsiTheme="minorHAnsi"/>
        </w:rPr>
      </w:pPr>
      <w:r w:rsidRPr="0084513A">
        <w:rPr>
          <w:rFonts w:asciiTheme="minorHAnsi" w:hAnsiTheme="minorHAnsi"/>
        </w:rPr>
        <w:t>Traffic to Mainland China via the crossing points was noted to have reduced by over 60%, basically as a result of travel restrictions.</w:t>
      </w:r>
    </w:p>
    <w:p w14:paraId="2366F1FF" w14:textId="77777777" w:rsidR="0030339B" w:rsidRPr="0084513A" w:rsidRDefault="0030339B" w:rsidP="0030339B">
      <w:pPr>
        <w:widowControl/>
        <w:numPr>
          <w:ilvl w:val="0"/>
          <w:numId w:val="32"/>
        </w:numPr>
        <w:suppressAutoHyphens/>
        <w:snapToGrid w:val="0"/>
        <w:jc w:val="both"/>
        <w:rPr>
          <w:rFonts w:asciiTheme="minorHAnsi" w:hAnsiTheme="minorHAnsi"/>
        </w:rPr>
      </w:pPr>
      <w:r w:rsidRPr="0084513A">
        <w:rPr>
          <w:rFonts w:asciiTheme="minorHAnsi" w:hAnsiTheme="minorHAnsi"/>
        </w:rPr>
        <w:t>While normally goods vehicles and containers contribute about 40% of the cross boundary traffic, in the first few months of 2020 almost 99% of the cross boundary traffic were goods vehicle and container traffic, meaning that the cross boundary passenger traffic was almost at a standstill.</w:t>
      </w:r>
    </w:p>
    <w:p w14:paraId="3F5E7B3C" w14:textId="77777777" w:rsidR="0030339B" w:rsidRPr="0084513A" w:rsidRDefault="0030339B" w:rsidP="0030339B">
      <w:pPr>
        <w:snapToGrid w:val="0"/>
        <w:jc w:val="both"/>
        <w:rPr>
          <w:rFonts w:asciiTheme="minorHAnsi" w:hAnsiTheme="minorHAnsi"/>
        </w:rPr>
      </w:pPr>
    </w:p>
    <w:p w14:paraId="26AA7E19" w14:textId="77777777" w:rsidR="0030339B" w:rsidRPr="0084513A" w:rsidRDefault="0030339B" w:rsidP="0030339B">
      <w:pPr>
        <w:snapToGrid w:val="0"/>
        <w:jc w:val="both"/>
        <w:rPr>
          <w:rFonts w:asciiTheme="minorHAnsi" w:hAnsiTheme="minorHAnsi"/>
          <w:u w:val="single"/>
        </w:rPr>
      </w:pPr>
      <w:r w:rsidRPr="0084513A">
        <w:rPr>
          <w:rFonts w:asciiTheme="minorHAnsi" w:hAnsiTheme="minorHAnsi"/>
          <w:u w:val="single"/>
        </w:rPr>
        <w:t>Passenger reduction</w:t>
      </w:r>
    </w:p>
    <w:p w14:paraId="75B43BA0" w14:textId="77777777" w:rsidR="0030339B" w:rsidRPr="0084513A" w:rsidRDefault="0030339B" w:rsidP="0030339B">
      <w:pPr>
        <w:snapToGrid w:val="0"/>
        <w:jc w:val="both"/>
        <w:rPr>
          <w:rFonts w:asciiTheme="minorHAnsi" w:hAnsiTheme="minorHAnsi"/>
          <w:u w:val="single"/>
        </w:rPr>
      </w:pPr>
    </w:p>
    <w:p w14:paraId="1E607252" w14:textId="77777777" w:rsidR="0030339B" w:rsidRPr="0084513A" w:rsidRDefault="0030339B" w:rsidP="0030339B">
      <w:pPr>
        <w:snapToGrid w:val="0"/>
        <w:jc w:val="both"/>
        <w:rPr>
          <w:rFonts w:asciiTheme="minorHAnsi" w:hAnsiTheme="minorHAnsi"/>
        </w:rPr>
      </w:pPr>
      <w:r w:rsidRPr="0084513A">
        <w:rPr>
          <w:rFonts w:asciiTheme="minorHAnsi" w:hAnsiTheme="minorHAnsi"/>
          <w:lang w:eastAsia="zh-HK"/>
        </w:rPr>
        <w:t xml:space="preserve">On the public transport side, the average daily public transport passengers in the first five months of 2019 was 13 million.  However, for the corresponding period in 2020, the figure </w:t>
      </w:r>
      <w:r w:rsidRPr="0084513A">
        <w:rPr>
          <w:rFonts w:asciiTheme="minorHAnsi" w:hAnsiTheme="minorHAnsi"/>
          <w:lang w:eastAsia="zh-HK"/>
        </w:rPr>
        <w:lastRenderedPageBreak/>
        <w:t xml:space="preserve">was only 8.6 million, representing a drop of about 34%.  There are, however, some variations among different modes and sectors.  </w:t>
      </w:r>
    </w:p>
    <w:p w14:paraId="750E7DBE" w14:textId="77777777" w:rsidR="0030339B" w:rsidRPr="0084513A" w:rsidRDefault="0030339B" w:rsidP="0030339B">
      <w:pPr>
        <w:snapToGrid w:val="0"/>
        <w:jc w:val="both"/>
        <w:rPr>
          <w:rFonts w:asciiTheme="minorHAnsi" w:hAnsiTheme="minorHAnsi"/>
          <w:lang w:eastAsia="zh-HK"/>
        </w:rPr>
      </w:pPr>
    </w:p>
    <w:p w14:paraId="47FAC694" w14:textId="77777777" w:rsidR="0030339B" w:rsidRPr="0084513A" w:rsidRDefault="0030339B" w:rsidP="0030339B">
      <w:pPr>
        <w:snapToGrid w:val="0"/>
        <w:jc w:val="both"/>
        <w:rPr>
          <w:rFonts w:asciiTheme="minorHAnsi" w:hAnsiTheme="minorHAnsi"/>
        </w:rPr>
      </w:pPr>
      <w:r w:rsidRPr="0084513A">
        <w:rPr>
          <w:rFonts w:asciiTheme="minorHAnsi" w:hAnsiTheme="minorHAnsi"/>
          <w:lang w:eastAsia="zh-HK"/>
        </w:rPr>
        <w:t>For the first half of the year, the most serious impact falls on the months of February to April.  For the local services, the MTR was hard hit most, with patronage drop close to half of that of the same period last year, followed by ferries, franchised buses and trams, with a patronage drop close to 40%.  The patronage drop in taxis and green minibuses was in the region of 35%.  This in a way may reflect passenger choice of less crowded modes during this critical period.   While this is the average daily figure, research and views from the public transport operators were that the most serious drop in patronage was after 9 pm.  One operator quoted a figure of a drop of 58%.  This may be the result of Government advice and restrictions on social and entertainment activities.</w:t>
      </w:r>
    </w:p>
    <w:p w14:paraId="7AA0EC9C" w14:textId="77777777" w:rsidR="0030339B" w:rsidRPr="0084513A" w:rsidRDefault="0030339B" w:rsidP="0030339B">
      <w:pPr>
        <w:snapToGrid w:val="0"/>
        <w:jc w:val="both"/>
        <w:rPr>
          <w:rFonts w:asciiTheme="minorHAnsi" w:hAnsiTheme="minorHAnsi"/>
          <w:lang w:eastAsia="zh-HK"/>
        </w:rPr>
      </w:pPr>
    </w:p>
    <w:p w14:paraId="0AA21C81" w14:textId="77777777" w:rsidR="0030339B" w:rsidRPr="0084513A" w:rsidRDefault="0030339B" w:rsidP="0030339B">
      <w:pPr>
        <w:snapToGrid w:val="0"/>
        <w:jc w:val="both"/>
        <w:rPr>
          <w:rFonts w:asciiTheme="minorHAnsi" w:hAnsiTheme="minorHAnsi"/>
        </w:rPr>
      </w:pPr>
      <w:r w:rsidRPr="0084513A">
        <w:rPr>
          <w:rFonts w:asciiTheme="minorHAnsi" w:hAnsiTheme="minorHAnsi"/>
          <w:lang w:eastAsia="zh-HK"/>
        </w:rPr>
        <w:t>The areas that suffer most are those airport and cross boundary services.  Patronage drop in the Airport Express Line from February to April was over 80% as compared with the same period in 2019.   As a result of travel restrictions, the passenger clearance services at the control points of Express Rail Link West Kowloon, Hung Hom, Man Kam To, Sha Tau Kok, China Ferry Terminal, Tuen Mun Ferry Terminal, Lo Wu, Lok Ma Chau Spur Line, Lok Ma Chau and Macau Ferry Terminal have been temporarily suspended in late January / early February 2020.  Business of the cross boundary transport operators, including rail, bus (franchised and non-franchised), and Macau and China ferry services, dropped substantially, with some of them requiring a temporary suspension of their services with no certainty of service resumption.   Despite of the temporary service suspension, the operators still need to bear high upkeep cost to maintain, their fleet of vehicles and vessels, as well as the staff expenses.  The financial impact has eaten into the financial reserves of the companies.</w:t>
      </w:r>
    </w:p>
    <w:p w14:paraId="082C2FD9" w14:textId="77777777" w:rsidR="0030339B" w:rsidRPr="0084513A" w:rsidRDefault="0030339B" w:rsidP="0030339B">
      <w:pPr>
        <w:snapToGrid w:val="0"/>
        <w:jc w:val="both"/>
        <w:rPr>
          <w:rFonts w:asciiTheme="minorHAnsi" w:hAnsiTheme="minorHAnsi"/>
          <w:lang w:eastAsia="zh-HK"/>
        </w:rPr>
      </w:pPr>
    </w:p>
    <w:p w14:paraId="2234470A" w14:textId="77777777" w:rsidR="0030339B" w:rsidRPr="0084513A" w:rsidRDefault="0030339B" w:rsidP="0030339B">
      <w:pPr>
        <w:snapToGrid w:val="0"/>
        <w:jc w:val="both"/>
        <w:rPr>
          <w:rFonts w:asciiTheme="minorHAnsi" w:hAnsiTheme="minorHAnsi"/>
          <w:lang w:eastAsia="zh-HK"/>
        </w:rPr>
      </w:pPr>
    </w:p>
    <w:p w14:paraId="4A960EBE" w14:textId="77777777" w:rsidR="0030339B" w:rsidRPr="0084513A" w:rsidRDefault="0030339B" w:rsidP="0030339B">
      <w:pPr>
        <w:snapToGrid w:val="0"/>
        <w:jc w:val="both"/>
        <w:rPr>
          <w:rFonts w:asciiTheme="minorHAnsi" w:hAnsiTheme="minorHAnsi"/>
        </w:rPr>
      </w:pPr>
      <w:r w:rsidRPr="0084513A">
        <w:rPr>
          <w:rFonts w:asciiTheme="minorHAnsi" w:hAnsiTheme="minorHAnsi"/>
          <w:b/>
          <w:bCs/>
          <w:lang w:eastAsia="zh-HK"/>
        </w:rPr>
        <w:t>Measures Taken to Tackle Against the COVID-19 Impact</w:t>
      </w:r>
    </w:p>
    <w:p w14:paraId="79C06D21" w14:textId="77777777" w:rsidR="0030339B" w:rsidRPr="0084513A" w:rsidRDefault="0030339B" w:rsidP="0030339B">
      <w:pPr>
        <w:snapToGrid w:val="0"/>
        <w:jc w:val="both"/>
        <w:rPr>
          <w:rFonts w:asciiTheme="minorHAnsi" w:hAnsiTheme="minorHAnsi"/>
          <w:lang w:eastAsia="zh-HK"/>
        </w:rPr>
      </w:pPr>
    </w:p>
    <w:p w14:paraId="66279095" w14:textId="44B69297" w:rsidR="0030339B" w:rsidRPr="0084513A" w:rsidRDefault="0030339B" w:rsidP="0030339B">
      <w:pPr>
        <w:snapToGrid w:val="0"/>
        <w:jc w:val="both"/>
        <w:rPr>
          <w:rFonts w:asciiTheme="minorHAnsi" w:hAnsiTheme="minorHAnsi"/>
        </w:rPr>
      </w:pPr>
      <w:r w:rsidRPr="0084513A">
        <w:rPr>
          <w:rFonts w:asciiTheme="minorHAnsi" w:hAnsiTheme="minorHAnsi"/>
          <w:lang w:eastAsia="zh-HK"/>
        </w:rPr>
        <w:t xml:space="preserve">The transport policy objective in Hong Kong is for the public transport services to be operated efficiently by the private sector, or public corporations, with no direct Government subsidy.  However, in view of the severe impact of COVID-19 on the social and economic activities in Hong Kong, the Government sets up an </w:t>
      </w:r>
      <w:r w:rsidR="00C0674E" w:rsidRPr="0084513A">
        <w:rPr>
          <w:rFonts w:asciiTheme="minorHAnsi" w:hAnsiTheme="minorHAnsi"/>
          <w:lang w:eastAsia="zh-HK"/>
        </w:rPr>
        <w:t>Anti-Epidemic</w:t>
      </w:r>
      <w:r w:rsidRPr="0084513A">
        <w:rPr>
          <w:rFonts w:asciiTheme="minorHAnsi" w:hAnsiTheme="minorHAnsi"/>
          <w:lang w:eastAsia="zh-HK"/>
        </w:rPr>
        <w:t xml:space="preserve"> Fund and has taken measures to help the transport trade, among all other sectors, to maintain their service viability.   The helping measures as at end July 2020 include :</w:t>
      </w:r>
    </w:p>
    <w:p w14:paraId="16E29F3D" w14:textId="77777777" w:rsidR="0030339B" w:rsidRPr="0084513A" w:rsidRDefault="0030339B" w:rsidP="0030339B">
      <w:pPr>
        <w:snapToGrid w:val="0"/>
        <w:jc w:val="both"/>
        <w:rPr>
          <w:rFonts w:asciiTheme="minorHAnsi" w:hAnsiTheme="minorHAnsi"/>
          <w:lang w:eastAsia="zh-HK"/>
        </w:rPr>
      </w:pPr>
    </w:p>
    <w:p w14:paraId="0F03AB59" w14:textId="77777777" w:rsidR="0030339B" w:rsidRPr="0084513A" w:rsidRDefault="0030339B" w:rsidP="0030339B">
      <w:pPr>
        <w:widowControl/>
        <w:numPr>
          <w:ilvl w:val="0"/>
          <w:numId w:val="33"/>
        </w:numPr>
        <w:suppressAutoHyphens/>
        <w:snapToGrid w:val="0"/>
        <w:jc w:val="both"/>
        <w:rPr>
          <w:rFonts w:asciiTheme="minorHAnsi" w:hAnsiTheme="minorHAnsi"/>
        </w:rPr>
      </w:pPr>
      <w:r w:rsidRPr="0084513A">
        <w:rPr>
          <w:rFonts w:asciiTheme="minorHAnsi" w:hAnsiTheme="minorHAnsi"/>
          <w:lang w:eastAsia="zh-HK"/>
        </w:rPr>
        <w:t xml:space="preserve">employment subsidy : provision of “Employment Support Scheme” in general </w:t>
      </w:r>
      <w:r w:rsidRPr="0084513A">
        <w:rPr>
          <w:rFonts w:asciiTheme="minorHAnsi" w:hAnsiTheme="minorHAnsi"/>
          <w:color w:val="232323"/>
          <w:lang w:eastAsia="zh-HK"/>
        </w:rPr>
        <w:t>to provide time-limited financial support to employers to retain employees who may otherwise be made redundant.</w:t>
      </w:r>
      <w:r w:rsidRPr="0084513A">
        <w:rPr>
          <w:rFonts w:asciiTheme="minorHAnsi" w:hAnsiTheme="minorHAnsi"/>
          <w:lang w:eastAsia="zh-HK"/>
        </w:rPr>
        <w:t xml:space="preserve"> </w:t>
      </w:r>
      <w:r w:rsidRPr="0084513A">
        <w:rPr>
          <w:rFonts w:asciiTheme="minorHAnsi" w:hAnsiTheme="minorHAnsi"/>
          <w:color w:val="232323"/>
          <w:lang w:eastAsia="zh-HK"/>
        </w:rPr>
        <w:t xml:space="preserve"> The maximum wage subsidy per employee is $9,000 per month.</w:t>
      </w:r>
      <w:r w:rsidRPr="0084513A">
        <w:rPr>
          <w:rFonts w:asciiTheme="minorHAnsi" w:hAnsiTheme="minorHAnsi"/>
          <w:lang w:eastAsia="zh-HK"/>
        </w:rPr>
        <w:t xml:space="preserve">  For the transport trade in specific, a monthly subsidy of $6,000 is provided to green minibus, franchised and licensed ferry operators in respect of hiring each eligible employee aged 65 or above for a period of 6 months for the </w:t>
      </w:r>
      <w:r w:rsidRPr="0084513A">
        <w:rPr>
          <w:rFonts w:asciiTheme="minorHAnsi" w:hAnsiTheme="minorHAnsi"/>
          <w:lang w:eastAsia="zh-HK"/>
        </w:rPr>
        <w:lastRenderedPageBreak/>
        <w:t xml:space="preserve">purpose of salary payments. </w:t>
      </w:r>
      <w:r w:rsidRPr="0084513A">
        <w:rPr>
          <w:rFonts w:asciiTheme="minorHAnsi" w:hAnsiTheme="minorHAnsi"/>
          <w:color w:val="000000"/>
          <w:lang w:eastAsia="zh-HK"/>
        </w:rPr>
        <w:t xml:space="preserve"> Each eligible active taxi or red minibus drivers would also be provided with a monthly subsidy of $6,000 for a period of six months.</w:t>
      </w:r>
    </w:p>
    <w:p w14:paraId="1AD1340D" w14:textId="77777777" w:rsidR="0030339B" w:rsidRPr="0084513A" w:rsidRDefault="0030339B" w:rsidP="0030339B">
      <w:pPr>
        <w:widowControl/>
        <w:numPr>
          <w:ilvl w:val="0"/>
          <w:numId w:val="33"/>
        </w:numPr>
        <w:suppressAutoHyphens/>
        <w:snapToGrid w:val="0"/>
        <w:jc w:val="both"/>
        <w:rPr>
          <w:rFonts w:asciiTheme="minorHAnsi" w:hAnsiTheme="minorHAnsi"/>
        </w:rPr>
      </w:pPr>
      <w:r w:rsidRPr="0084513A">
        <w:rPr>
          <w:rFonts w:asciiTheme="minorHAnsi" w:hAnsiTheme="minorHAnsi"/>
          <w:lang w:eastAsia="zh-HK"/>
        </w:rPr>
        <w:t>Fuel subsidy :  reimbursement of one-third of the actual fuel / electricity costs for the five franchised bus companies, 22 franchised and licensed ferry services, and Hong Kong Tramways Limited.  For public light buses and taxis, it would be a subsidy of $1 per litre of LPG or reimbursement of one-third of their actual fuel costs for diesel / petrol refilling transactions for a period of one year.</w:t>
      </w:r>
    </w:p>
    <w:p w14:paraId="66C68B78" w14:textId="77777777" w:rsidR="0030339B" w:rsidRPr="0084513A" w:rsidRDefault="0030339B" w:rsidP="0030339B">
      <w:pPr>
        <w:widowControl/>
        <w:numPr>
          <w:ilvl w:val="0"/>
          <w:numId w:val="33"/>
        </w:numPr>
        <w:suppressAutoHyphens/>
        <w:snapToGrid w:val="0"/>
        <w:jc w:val="both"/>
        <w:rPr>
          <w:rFonts w:asciiTheme="minorHAnsi" w:hAnsiTheme="minorHAnsi"/>
        </w:rPr>
      </w:pPr>
      <w:r w:rsidRPr="0084513A">
        <w:rPr>
          <w:rFonts w:asciiTheme="minorHAnsi" w:hAnsiTheme="minorHAnsi"/>
          <w:lang w:eastAsia="zh-HK"/>
        </w:rPr>
        <w:t>Repair and maintenance and insurance premium : reimbursement of the actual regular repair and maintenance costs and insurance premium for the five franchised bus companies, nine franchised / licensed ferry operators and Hong Kong Tramways Limited.</w:t>
      </w:r>
    </w:p>
    <w:p w14:paraId="69E17600" w14:textId="77777777" w:rsidR="0030339B" w:rsidRPr="0084513A" w:rsidRDefault="0030339B" w:rsidP="0030339B">
      <w:pPr>
        <w:widowControl/>
        <w:numPr>
          <w:ilvl w:val="0"/>
          <w:numId w:val="33"/>
        </w:numPr>
        <w:suppressAutoHyphens/>
        <w:snapToGrid w:val="0"/>
        <w:jc w:val="both"/>
        <w:rPr>
          <w:rFonts w:asciiTheme="minorHAnsi" w:hAnsiTheme="minorHAnsi"/>
        </w:rPr>
      </w:pPr>
      <w:r w:rsidRPr="0084513A">
        <w:rPr>
          <w:rFonts w:asciiTheme="minorHAnsi" w:hAnsiTheme="minorHAnsi"/>
          <w:lang w:eastAsia="zh-HK"/>
        </w:rPr>
        <w:t xml:space="preserve">One-off subsidies are arranged for </w:t>
      </w:r>
    </w:p>
    <w:p w14:paraId="0978BE10" w14:textId="77777777" w:rsidR="0030339B" w:rsidRPr="0084513A" w:rsidRDefault="0030339B" w:rsidP="0030339B">
      <w:pPr>
        <w:widowControl/>
        <w:numPr>
          <w:ilvl w:val="1"/>
          <w:numId w:val="33"/>
        </w:numPr>
        <w:suppressAutoHyphens/>
        <w:snapToGrid w:val="0"/>
        <w:jc w:val="both"/>
        <w:rPr>
          <w:rFonts w:asciiTheme="minorHAnsi" w:hAnsiTheme="minorHAnsi"/>
        </w:rPr>
      </w:pPr>
      <w:r w:rsidRPr="0084513A">
        <w:rPr>
          <w:rFonts w:asciiTheme="minorHAnsi" w:hAnsiTheme="minorHAnsi"/>
          <w:lang w:eastAsia="zh-HK"/>
        </w:rPr>
        <w:t>the passenger service licence holders of green minibus</w:t>
      </w:r>
    </w:p>
    <w:p w14:paraId="78201A0A" w14:textId="77777777" w:rsidR="0030339B" w:rsidRPr="0084513A" w:rsidRDefault="0030339B" w:rsidP="0030339B">
      <w:pPr>
        <w:widowControl/>
        <w:numPr>
          <w:ilvl w:val="1"/>
          <w:numId w:val="33"/>
        </w:numPr>
        <w:suppressAutoHyphens/>
        <w:snapToGrid w:val="0"/>
        <w:jc w:val="both"/>
        <w:rPr>
          <w:rFonts w:asciiTheme="minorHAnsi" w:hAnsiTheme="minorHAnsi"/>
        </w:rPr>
      </w:pPr>
      <w:r w:rsidRPr="0084513A">
        <w:rPr>
          <w:rFonts w:asciiTheme="minorHAnsi" w:hAnsiTheme="minorHAnsi"/>
          <w:lang w:eastAsia="zh-HK"/>
        </w:rPr>
        <w:t>registered vehicle owners of taxis and red minibuses</w:t>
      </w:r>
    </w:p>
    <w:p w14:paraId="0293F49D" w14:textId="77777777" w:rsidR="0030339B" w:rsidRPr="0084513A" w:rsidRDefault="0030339B" w:rsidP="0030339B">
      <w:pPr>
        <w:widowControl/>
        <w:numPr>
          <w:ilvl w:val="1"/>
          <w:numId w:val="33"/>
        </w:numPr>
        <w:suppressAutoHyphens/>
        <w:snapToGrid w:val="0"/>
        <w:jc w:val="both"/>
        <w:rPr>
          <w:rFonts w:asciiTheme="minorHAnsi" w:hAnsiTheme="minorHAnsi"/>
        </w:rPr>
      </w:pPr>
      <w:r w:rsidRPr="0084513A">
        <w:rPr>
          <w:rFonts w:asciiTheme="minorHAnsi" w:hAnsiTheme="minorHAnsi"/>
          <w:lang w:eastAsia="zh-HK"/>
        </w:rPr>
        <w:t>each licensed non-franchised public bus</w:t>
      </w:r>
    </w:p>
    <w:p w14:paraId="011BCBA2" w14:textId="77777777" w:rsidR="0030339B" w:rsidRPr="0084513A" w:rsidRDefault="0030339B" w:rsidP="0030339B">
      <w:pPr>
        <w:widowControl/>
        <w:numPr>
          <w:ilvl w:val="1"/>
          <w:numId w:val="33"/>
        </w:numPr>
        <w:suppressAutoHyphens/>
        <w:snapToGrid w:val="0"/>
        <w:jc w:val="both"/>
        <w:rPr>
          <w:rFonts w:asciiTheme="minorHAnsi" w:hAnsiTheme="minorHAnsi"/>
        </w:rPr>
      </w:pPr>
      <w:r w:rsidRPr="0084513A">
        <w:rPr>
          <w:rFonts w:asciiTheme="minorHAnsi" w:hAnsiTheme="minorHAnsi"/>
          <w:lang w:eastAsia="zh-HK"/>
        </w:rPr>
        <w:t>each licensed school private light bus, hire car and goods vehicles</w:t>
      </w:r>
    </w:p>
    <w:p w14:paraId="225FB9DB" w14:textId="77777777" w:rsidR="0030339B" w:rsidRPr="0084513A" w:rsidRDefault="0030339B" w:rsidP="0030339B">
      <w:pPr>
        <w:widowControl/>
        <w:numPr>
          <w:ilvl w:val="1"/>
          <w:numId w:val="33"/>
        </w:numPr>
        <w:suppressAutoHyphens/>
        <w:snapToGrid w:val="0"/>
        <w:jc w:val="both"/>
        <w:rPr>
          <w:rFonts w:asciiTheme="minorHAnsi" w:hAnsiTheme="minorHAnsi"/>
        </w:rPr>
      </w:pPr>
      <w:r w:rsidRPr="0084513A">
        <w:rPr>
          <w:rFonts w:asciiTheme="minorHAnsi" w:hAnsiTheme="minorHAnsi"/>
          <w:lang w:eastAsia="zh-HK"/>
        </w:rPr>
        <w:t>each cross-boundary ferry vessel</w:t>
      </w:r>
    </w:p>
    <w:p w14:paraId="4D69D347" w14:textId="77777777" w:rsidR="0030339B" w:rsidRPr="0084513A" w:rsidRDefault="0030339B" w:rsidP="0030339B">
      <w:pPr>
        <w:widowControl/>
        <w:numPr>
          <w:ilvl w:val="0"/>
          <w:numId w:val="33"/>
        </w:numPr>
        <w:suppressAutoHyphens/>
        <w:snapToGrid w:val="0"/>
        <w:jc w:val="both"/>
        <w:rPr>
          <w:rFonts w:asciiTheme="minorHAnsi" w:hAnsiTheme="minorHAnsi"/>
        </w:rPr>
      </w:pPr>
      <w:r w:rsidRPr="0084513A">
        <w:rPr>
          <w:rFonts w:asciiTheme="minorHAnsi" w:hAnsiTheme="minorHAnsi"/>
          <w:lang w:eastAsia="zh-HK"/>
        </w:rPr>
        <w:t>free and voluntary one-off COVID-19 test for taxi and public light bus drivers</w:t>
      </w:r>
    </w:p>
    <w:p w14:paraId="6FDB37D9" w14:textId="77777777" w:rsidR="0030339B" w:rsidRPr="0084513A" w:rsidRDefault="0030339B" w:rsidP="0030339B">
      <w:pPr>
        <w:snapToGrid w:val="0"/>
        <w:jc w:val="both"/>
        <w:rPr>
          <w:rFonts w:asciiTheme="minorHAnsi" w:hAnsiTheme="minorHAnsi"/>
          <w:lang w:eastAsia="zh-HK"/>
        </w:rPr>
      </w:pPr>
    </w:p>
    <w:p w14:paraId="47FA7B50" w14:textId="77777777" w:rsidR="0030339B" w:rsidRPr="0084513A" w:rsidRDefault="0030339B" w:rsidP="0030339B">
      <w:pPr>
        <w:snapToGrid w:val="0"/>
        <w:jc w:val="both"/>
        <w:rPr>
          <w:rFonts w:asciiTheme="minorHAnsi" w:hAnsiTheme="minorHAnsi"/>
        </w:rPr>
      </w:pPr>
      <w:r w:rsidRPr="0084513A">
        <w:rPr>
          <w:rFonts w:asciiTheme="minorHAnsi" w:hAnsiTheme="minorHAnsi"/>
          <w:lang w:eastAsia="zh-HK"/>
        </w:rPr>
        <w:t xml:space="preserve">In view of the current social and economic situation, MTR provides a 20% fare </w:t>
      </w:r>
      <w:r>
        <w:rPr>
          <w:rFonts w:asciiTheme="minorHAnsi" w:hAnsiTheme="minorHAnsi" w:hint="eastAsia"/>
          <w:lang w:eastAsia="zh-HK"/>
        </w:rPr>
        <w:t>concession</w:t>
      </w:r>
      <w:r w:rsidRPr="0084513A">
        <w:rPr>
          <w:rFonts w:asciiTheme="minorHAnsi" w:hAnsiTheme="minorHAnsi"/>
          <w:lang w:eastAsia="zh-HK"/>
        </w:rPr>
        <w:t xml:space="preserve"> for octopus card users for six months, as against the planned 3.3% fare </w:t>
      </w:r>
      <w:r>
        <w:rPr>
          <w:rFonts w:asciiTheme="minorHAnsi" w:hAnsiTheme="minorHAnsi" w:hint="eastAsia"/>
          <w:lang w:eastAsia="zh-HK"/>
        </w:rPr>
        <w:t>increase</w:t>
      </w:r>
      <w:r w:rsidRPr="0084513A">
        <w:rPr>
          <w:rFonts w:asciiTheme="minorHAnsi" w:hAnsiTheme="minorHAnsi"/>
          <w:lang w:eastAsia="zh-HK"/>
        </w:rPr>
        <w:t>.  Government would reimburse 50% on the top up.</w:t>
      </w:r>
    </w:p>
    <w:p w14:paraId="6F599316" w14:textId="77777777" w:rsidR="0030339B" w:rsidRPr="0084513A" w:rsidRDefault="0030339B" w:rsidP="0030339B">
      <w:pPr>
        <w:snapToGrid w:val="0"/>
        <w:jc w:val="both"/>
        <w:rPr>
          <w:rFonts w:asciiTheme="minorHAnsi" w:hAnsiTheme="minorHAnsi"/>
          <w:lang w:eastAsia="zh-HK"/>
        </w:rPr>
      </w:pPr>
    </w:p>
    <w:p w14:paraId="5A6CA9D4" w14:textId="77777777" w:rsidR="0030339B" w:rsidRPr="0084513A" w:rsidRDefault="0030339B" w:rsidP="0030339B">
      <w:pPr>
        <w:snapToGrid w:val="0"/>
        <w:jc w:val="both"/>
        <w:rPr>
          <w:rFonts w:asciiTheme="minorHAnsi" w:hAnsiTheme="minorHAnsi"/>
          <w:lang w:eastAsia="zh-HK"/>
        </w:rPr>
      </w:pPr>
      <w:r w:rsidRPr="0084513A">
        <w:rPr>
          <w:rFonts w:asciiTheme="minorHAnsi" w:hAnsiTheme="minorHAnsi"/>
          <w:lang w:eastAsia="zh-HK"/>
        </w:rPr>
        <w:t>The transport operators have also taken a number of measures to counter against the adverse impact brought by the COVID-19.  These include :</w:t>
      </w:r>
    </w:p>
    <w:p w14:paraId="15BC0728" w14:textId="77777777" w:rsidR="0030339B" w:rsidRPr="0084513A" w:rsidRDefault="0030339B" w:rsidP="0030339B">
      <w:pPr>
        <w:snapToGrid w:val="0"/>
        <w:jc w:val="both"/>
        <w:rPr>
          <w:rFonts w:asciiTheme="minorHAnsi" w:hAnsiTheme="minorHAnsi"/>
          <w:lang w:eastAsia="zh-HK"/>
        </w:rPr>
      </w:pPr>
    </w:p>
    <w:p w14:paraId="696B348A" w14:textId="69C5DF0A" w:rsidR="0030339B" w:rsidRPr="0084513A" w:rsidRDefault="0030339B" w:rsidP="0030339B">
      <w:pPr>
        <w:snapToGrid w:val="0"/>
        <w:ind w:left="378"/>
        <w:jc w:val="both"/>
        <w:rPr>
          <w:rFonts w:asciiTheme="minorHAnsi" w:hAnsiTheme="minorHAnsi"/>
        </w:rPr>
      </w:pPr>
      <w:r w:rsidRPr="0084513A">
        <w:rPr>
          <w:rFonts w:asciiTheme="minorHAnsi" w:hAnsiTheme="minorHAnsi"/>
          <w:u w:val="single"/>
        </w:rPr>
        <w:t>Service operation</w:t>
      </w:r>
    </w:p>
    <w:p w14:paraId="50CB7603" w14:textId="77777777" w:rsidR="0030339B" w:rsidRPr="0084513A" w:rsidRDefault="0030339B" w:rsidP="0030339B">
      <w:pPr>
        <w:widowControl/>
        <w:numPr>
          <w:ilvl w:val="0"/>
          <w:numId w:val="34"/>
        </w:numPr>
        <w:suppressAutoHyphens/>
        <w:snapToGrid w:val="0"/>
        <w:jc w:val="both"/>
        <w:rPr>
          <w:rFonts w:asciiTheme="minorHAnsi" w:hAnsiTheme="minorHAnsi"/>
        </w:rPr>
      </w:pPr>
      <w:r w:rsidRPr="0084513A">
        <w:rPr>
          <w:rFonts w:asciiTheme="minorHAnsi" w:hAnsiTheme="minorHAnsi"/>
          <w:lang w:eastAsia="zh-HK"/>
        </w:rPr>
        <w:t xml:space="preserve">Adjustments are made to service operation, such as temporary suspension of services, frequency reduction in particular during off-peak period, etc.  </w:t>
      </w:r>
    </w:p>
    <w:p w14:paraId="287B2FCD" w14:textId="77777777" w:rsidR="0030339B" w:rsidRPr="0084513A" w:rsidRDefault="0030339B" w:rsidP="0030339B">
      <w:pPr>
        <w:widowControl/>
        <w:numPr>
          <w:ilvl w:val="0"/>
          <w:numId w:val="34"/>
        </w:numPr>
        <w:suppressAutoHyphens/>
        <w:snapToGrid w:val="0"/>
        <w:jc w:val="both"/>
        <w:rPr>
          <w:rFonts w:asciiTheme="minorHAnsi" w:hAnsiTheme="minorHAnsi"/>
        </w:rPr>
      </w:pPr>
      <w:r w:rsidRPr="0084513A">
        <w:rPr>
          <w:rFonts w:asciiTheme="minorHAnsi" w:hAnsiTheme="minorHAnsi"/>
          <w:lang w:eastAsia="zh-HK"/>
        </w:rPr>
        <w:t>Service improvement plans are deferred.</w:t>
      </w:r>
    </w:p>
    <w:p w14:paraId="18E595BB" w14:textId="77777777" w:rsidR="0030339B" w:rsidRPr="0084513A" w:rsidRDefault="0030339B" w:rsidP="0030339B">
      <w:pPr>
        <w:widowControl/>
        <w:numPr>
          <w:ilvl w:val="0"/>
          <w:numId w:val="34"/>
        </w:numPr>
        <w:suppressAutoHyphens/>
        <w:snapToGrid w:val="0"/>
        <w:jc w:val="both"/>
        <w:rPr>
          <w:rFonts w:asciiTheme="minorHAnsi" w:hAnsiTheme="minorHAnsi"/>
        </w:rPr>
      </w:pPr>
      <w:r w:rsidRPr="0084513A">
        <w:rPr>
          <w:rFonts w:asciiTheme="minorHAnsi" w:hAnsiTheme="minorHAnsi"/>
          <w:lang w:eastAsia="zh-HK"/>
        </w:rPr>
        <w:t>The average duty length of bus captains is shortened by about one hour.  Outstanding annual leaves are cleared.  Part-time driving duties are also suspended.</w:t>
      </w:r>
    </w:p>
    <w:p w14:paraId="3AADDAA3" w14:textId="77777777" w:rsidR="0030339B" w:rsidRPr="0084513A" w:rsidRDefault="0030339B" w:rsidP="0030339B">
      <w:pPr>
        <w:widowControl/>
        <w:numPr>
          <w:ilvl w:val="0"/>
          <w:numId w:val="34"/>
        </w:numPr>
        <w:suppressAutoHyphens/>
        <w:snapToGrid w:val="0"/>
        <w:jc w:val="both"/>
        <w:rPr>
          <w:rFonts w:asciiTheme="minorHAnsi" w:hAnsiTheme="minorHAnsi"/>
          <w:lang w:eastAsia="zh-HK"/>
        </w:rPr>
      </w:pPr>
      <w:r w:rsidRPr="0084513A">
        <w:rPr>
          <w:rFonts w:asciiTheme="minorHAnsi" w:hAnsiTheme="minorHAnsi"/>
          <w:lang w:eastAsia="zh-HK"/>
        </w:rPr>
        <w:t xml:space="preserve">In respect of franchised buses and licensed ferries, there are difficulties in getting approval for service adjustments in a timely manner due to reluctance of the approving authority and / or local objections.  Also the resultant service reduction is not commensurate with the level of patronage loss.  </w:t>
      </w:r>
    </w:p>
    <w:p w14:paraId="3AA95F6E" w14:textId="77777777" w:rsidR="0030339B" w:rsidRPr="0084513A" w:rsidRDefault="0030339B" w:rsidP="0030339B">
      <w:pPr>
        <w:snapToGrid w:val="0"/>
        <w:jc w:val="both"/>
        <w:rPr>
          <w:rFonts w:asciiTheme="minorHAnsi" w:hAnsiTheme="minorHAnsi"/>
          <w:lang w:eastAsia="zh-HK"/>
        </w:rPr>
      </w:pPr>
    </w:p>
    <w:p w14:paraId="0EBECBFE" w14:textId="670A628A" w:rsidR="0030339B" w:rsidRPr="0084513A" w:rsidRDefault="0030339B" w:rsidP="0030339B">
      <w:pPr>
        <w:snapToGrid w:val="0"/>
        <w:ind w:left="392"/>
        <w:jc w:val="both"/>
        <w:rPr>
          <w:rFonts w:asciiTheme="minorHAnsi" w:hAnsiTheme="minorHAnsi"/>
        </w:rPr>
      </w:pPr>
      <w:r w:rsidRPr="0084513A">
        <w:rPr>
          <w:rFonts w:asciiTheme="minorHAnsi" w:hAnsiTheme="minorHAnsi"/>
          <w:u w:val="single"/>
        </w:rPr>
        <w:t>Cost saving measures</w:t>
      </w:r>
    </w:p>
    <w:p w14:paraId="48A47842" w14:textId="77777777" w:rsidR="0030339B" w:rsidRPr="0084513A" w:rsidRDefault="0030339B" w:rsidP="0030339B">
      <w:pPr>
        <w:widowControl/>
        <w:numPr>
          <w:ilvl w:val="0"/>
          <w:numId w:val="35"/>
        </w:numPr>
        <w:suppressAutoHyphens/>
        <w:snapToGrid w:val="0"/>
        <w:jc w:val="both"/>
        <w:rPr>
          <w:rFonts w:asciiTheme="minorHAnsi" w:hAnsiTheme="minorHAnsi"/>
        </w:rPr>
      </w:pPr>
      <w:r w:rsidRPr="0084513A">
        <w:rPr>
          <w:rFonts w:asciiTheme="minorHAnsi" w:hAnsiTheme="minorHAnsi"/>
        </w:rPr>
        <w:t xml:space="preserve">Transport operators have to exercise stringent cost control measures to maintain their viability.  Other than cutting the operating costs through service reduction, they have to arrange for no pay leave for staff, to have pay freeze, to negotiate with </w:t>
      </w:r>
      <w:r w:rsidRPr="0084513A">
        <w:rPr>
          <w:rFonts w:asciiTheme="minorHAnsi" w:hAnsiTheme="minorHAnsi"/>
        </w:rPr>
        <w:lastRenderedPageBreak/>
        <w:t>contractors and suppliers to cut costs, and to arrange for re-engineering on business processes.</w:t>
      </w:r>
    </w:p>
    <w:p w14:paraId="68A66386" w14:textId="14733528" w:rsidR="0030339B" w:rsidRPr="0084513A" w:rsidRDefault="0030339B" w:rsidP="0030339B">
      <w:pPr>
        <w:snapToGrid w:val="0"/>
        <w:jc w:val="both"/>
        <w:rPr>
          <w:rFonts w:asciiTheme="minorHAnsi" w:hAnsiTheme="minorHAnsi" w:hint="eastAsia"/>
          <w:lang w:eastAsia="zh-HK"/>
        </w:rPr>
      </w:pPr>
    </w:p>
    <w:p w14:paraId="52450CEE" w14:textId="22CAFE06" w:rsidR="0030339B" w:rsidRPr="0084513A" w:rsidRDefault="0030339B" w:rsidP="0030339B">
      <w:pPr>
        <w:snapToGrid w:val="0"/>
        <w:ind w:left="392"/>
        <w:jc w:val="both"/>
        <w:rPr>
          <w:rFonts w:asciiTheme="minorHAnsi" w:hAnsiTheme="minorHAnsi"/>
        </w:rPr>
      </w:pPr>
      <w:r w:rsidRPr="0084513A">
        <w:rPr>
          <w:rFonts w:asciiTheme="minorHAnsi" w:hAnsiTheme="minorHAnsi"/>
          <w:u w:val="single"/>
        </w:rPr>
        <w:t>Stringent hygiene and sanitization measures</w:t>
      </w:r>
    </w:p>
    <w:p w14:paraId="3E0DECF7" w14:textId="77777777" w:rsidR="0030339B" w:rsidRPr="0084513A" w:rsidRDefault="0030339B" w:rsidP="0030339B">
      <w:pPr>
        <w:widowControl/>
        <w:numPr>
          <w:ilvl w:val="0"/>
          <w:numId w:val="36"/>
        </w:numPr>
        <w:suppressAutoHyphens/>
        <w:snapToGrid w:val="0"/>
        <w:jc w:val="both"/>
        <w:rPr>
          <w:rFonts w:asciiTheme="minorHAnsi" w:hAnsiTheme="minorHAnsi"/>
        </w:rPr>
      </w:pPr>
      <w:r w:rsidRPr="0084513A">
        <w:rPr>
          <w:rFonts w:asciiTheme="minorHAnsi" w:hAnsiTheme="minorHAnsi"/>
        </w:rPr>
        <w:t xml:space="preserve">All transport operators have adopted stringent hygiene and sanitization measures to protect their staff and passengers.  </w:t>
      </w:r>
    </w:p>
    <w:p w14:paraId="374885CA" w14:textId="77777777" w:rsidR="0030339B" w:rsidRPr="0084513A" w:rsidRDefault="0030339B" w:rsidP="0030339B">
      <w:pPr>
        <w:widowControl/>
        <w:numPr>
          <w:ilvl w:val="0"/>
          <w:numId w:val="36"/>
        </w:numPr>
        <w:suppressAutoHyphens/>
        <w:snapToGrid w:val="0"/>
        <w:jc w:val="both"/>
        <w:rPr>
          <w:rFonts w:asciiTheme="minorHAnsi" w:hAnsiTheme="minorHAnsi"/>
        </w:rPr>
      </w:pPr>
      <w:r w:rsidRPr="0084513A">
        <w:rPr>
          <w:rFonts w:asciiTheme="minorHAnsi" w:hAnsiTheme="minorHAnsi"/>
        </w:rPr>
        <w:t>The cleaning programmes for buses, vessels, trains, bus termini, ferry piers, and railway stations are strengthened considerably, e.g.</w:t>
      </w:r>
    </w:p>
    <w:p w14:paraId="744169DA" w14:textId="77777777" w:rsidR="0030339B" w:rsidRPr="0084513A" w:rsidRDefault="0030339B" w:rsidP="0030339B">
      <w:pPr>
        <w:widowControl/>
        <w:numPr>
          <w:ilvl w:val="1"/>
          <w:numId w:val="36"/>
        </w:numPr>
        <w:suppressAutoHyphens/>
        <w:snapToGrid w:val="0"/>
        <w:jc w:val="both"/>
        <w:rPr>
          <w:rFonts w:asciiTheme="minorHAnsi" w:hAnsiTheme="minorHAnsi"/>
        </w:rPr>
      </w:pPr>
      <w:r w:rsidRPr="0084513A">
        <w:rPr>
          <w:rFonts w:asciiTheme="minorHAnsi" w:hAnsiTheme="minorHAnsi"/>
        </w:rPr>
        <w:t>to clean bus compartments after each trip as far as possible, and clean the bus every night;</w:t>
      </w:r>
    </w:p>
    <w:p w14:paraId="0C86B760" w14:textId="77777777" w:rsidR="0030339B" w:rsidRPr="0084513A" w:rsidRDefault="0030339B" w:rsidP="0030339B">
      <w:pPr>
        <w:widowControl/>
        <w:numPr>
          <w:ilvl w:val="1"/>
          <w:numId w:val="36"/>
        </w:numPr>
        <w:suppressAutoHyphens/>
        <w:snapToGrid w:val="0"/>
        <w:jc w:val="both"/>
        <w:rPr>
          <w:rFonts w:asciiTheme="minorHAnsi" w:hAnsiTheme="minorHAnsi"/>
        </w:rPr>
      </w:pPr>
      <w:r w:rsidRPr="0084513A">
        <w:rPr>
          <w:rFonts w:asciiTheme="minorHAnsi" w:hAnsiTheme="minorHAnsi"/>
        </w:rPr>
        <w:t>to clean the ferry piers with particular attention to passengers’ common touch points such as handrails, toilets, etc.;</w:t>
      </w:r>
    </w:p>
    <w:p w14:paraId="27359600" w14:textId="77777777" w:rsidR="0030339B" w:rsidRPr="0084513A" w:rsidRDefault="0030339B" w:rsidP="0030339B">
      <w:pPr>
        <w:widowControl/>
        <w:numPr>
          <w:ilvl w:val="1"/>
          <w:numId w:val="36"/>
        </w:numPr>
        <w:suppressAutoHyphens/>
        <w:snapToGrid w:val="0"/>
        <w:jc w:val="both"/>
        <w:rPr>
          <w:rFonts w:asciiTheme="minorHAnsi" w:hAnsiTheme="minorHAnsi"/>
        </w:rPr>
      </w:pPr>
      <w:r w:rsidRPr="0084513A">
        <w:rPr>
          <w:rFonts w:asciiTheme="minorHAnsi" w:hAnsiTheme="minorHAnsi"/>
        </w:rPr>
        <w:t>to clean facilities at railway stations with high public accessibility such as ticket issuing machines, lift buttons and handrails every 2 hours, to fully open fresh air intake, to wash and replace air conditioner filters on trains more frequently, to disinfect every single part and corner in the train cars including the handrails, seats and glass panels daily.</w:t>
      </w:r>
    </w:p>
    <w:p w14:paraId="4DC83359" w14:textId="77777777" w:rsidR="0030339B" w:rsidRPr="0084513A" w:rsidRDefault="0030339B" w:rsidP="0030339B">
      <w:pPr>
        <w:widowControl/>
        <w:numPr>
          <w:ilvl w:val="0"/>
          <w:numId w:val="34"/>
        </w:numPr>
        <w:suppressAutoHyphens/>
        <w:snapToGrid w:val="0"/>
        <w:jc w:val="both"/>
        <w:rPr>
          <w:rFonts w:asciiTheme="minorHAnsi" w:hAnsiTheme="minorHAnsi"/>
          <w:lang w:eastAsia="zh-HK"/>
        </w:rPr>
      </w:pPr>
      <w:r w:rsidRPr="0084513A">
        <w:rPr>
          <w:rFonts w:asciiTheme="minorHAnsi" w:hAnsiTheme="minorHAnsi"/>
          <w:lang w:eastAsia="zh-HK"/>
        </w:rPr>
        <w:t>Hand sanitizers and face masks are distributed to staff.</w:t>
      </w:r>
    </w:p>
    <w:p w14:paraId="1466C3C3" w14:textId="77777777" w:rsidR="0030339B" w:rsidRPr="0084513A" w:rsidRDefault="0030339B" w:rsidP="0030339B">
      <w:pPr>
        <w:widowControl/>
        <w:numPr>
          <w:ilvl w:val="0"/>
          <w:numId w:val="34"/>
        </w:numPr>
        <w:suppressAutoHyphens/>
        <w:snapToGrid w:val="0"/>
        <w:jc w:val="both"/>
        <w:rPr>
          <w:rFonts w:asciiTheme="minorHAnsi" w:hAnsiTheme="minorHAnsi"/>
          <w:lang w:eastAsia="zh-HK"/>
        </w:rPr>
      </w:pPr>
      <w:r w:rsidRPr="0084513A">
        <w:rPr>
          <w:rFonts w:asciiTheme="minorHAnsi" w:hAnsiTheme="minorHAnsi"/>
          <w:lang w:eastAsia="zh-HK"/>
        </w:rPr>
        <w:t>All duty staff are required to put on face masks and there is routine monitoring of body temperature for duty staff.</w:t>
      </w:r>
    </w:p>
    <w:p w14:paraId="4570CEEE" w14:textId="77777777" w:rsidR="0030339B" w:rsidRPr="0084513A" w:rsidRDefault="0030339B" w:rsidP="0030339B">
      <w:pPr>
        <w:widowControl/>
        <w:numPr>
          <w:ilvl w:val="0"/>
          <w:numId w:val="34"/>
        </w:numPr>
        <w:suppressAutoHyphens/>
        <w:snapToGrid w:val="0"/>
        <w:jc w:val="both"/>
        <w:rPr>
          <w:rFonts w:asciiTheme="minorHAnsi" w:hAnsiTheme="minorHAnsi"/>
        </w:rPr>
      </w:pPr>
      <w:r w:rsidRPr="0084513A">
        <w:rPr>
          <w:rFonts w:asciiTheme="minorHAnsi" w:hAnsiTheme="minorHAnsi"/>
          <w:lang w:eastAsia="zh-HK"/>
        </w:rPr>
        <w:t>Hand sanitizers are provided at railway stations, ferry piers, etc. for passengers’ use.</w:t>
      </w:r>
    </w:p>
    <w:p w14:paraId="13BF580E" w14:textId="77777777" w:rsidR="0030339B" w:rsidRDefault="0030339B" w:rsidP="0030339B">
      <w:pPr>
        <w:widowControl/>
        <w:numPr>
          <w:ilvl w:val="0"/>
          <w:numId w:val="34"/>
        </w:numPr>
        <w:suppressAutoHyphens/>
        <w:snapToGrid w:val="0"/>
        <w:jc w:val="both"/>
        <w:rPr>
          <w:rFonts w:asciiTheme="minorHAnsi" w:hAnsiTheme="minorHAnsi"/>
        </w:rPr>
      </w:pPr>
      <w:r w:rsidRPr="0084513A">
        <w:rPr>
          <w:rFonts w:asciiTheme="minorHAnsi" w:hAnsiTheme="minorHAnsi"/>
          <w:lang w:eastAsia="zh-HK"/>
        </w:rPr>
        <w:t xml:space="preserve">Lunch hours for maintenance staff are staggered and table partitions are provided at canteens, </w:t>
      </w:r>
      <w:r>
        <w:rPr>
          <w:rFonts w:asciiTheme="minorHAnsi" w:hAnsiTheme="minorHAnsi"/>
          <w:lang w:eastAsia="zh-HK"/>
        </w:rPr>
        <w:t>installation of transparent protective shields at</w:t>
      </w:r>
      <w:r w:rsidRPr="0084513A">
        <w:rPr>
          <w:rFonts w:asciiTheme="minorHAnsi" w:hAnsiTheme="minorHAnsi"/>
          <w:lang w:eastAsia="zh-HK"/>
        </w:rPr>
        <w:t xml:space="preserve"> receptions</w:t>
      </w:r>
      <w:r>
        <w:rPr>
          <w:rFonts w:asciiTheme="minorHAnsi" w:hAnsiTheme="minorHAnsi"/>
          <w:lang w:eastAsia="zh-HK"/>
        </w:rPr>
        <w:t xml:space="preserve"> or foyer counters</w:t>
      </w:r>
      <w:r w:rsidRPr="0084513A">
        <w:rPr>
          <w:rFonts w:asciiTheme="minorHAnsi" w:hAnsiTheme="minorHAnsi"/>
          <w:lang w:eastAsia="zh-HK"/>
        </w:rPr>
        <w:t xml:space="preserve">, </w:t>
      </w:r>
      <w:r>
        <w:rPr>
          <w:rFonts w:asciiTheme="minorHAnsi" w:hAnsiTheme="minorHAnsi"/>
          <w:lang w:eastAsia="zh-HK"/>
        </w:rPr>
        <w:t xml:space="preserve">limited access to </w:t>
      </w:r>
      <w:r w:rsidRPr="0084513A">
        <w:rPr>
          <w:rFonts w:asciiTheme="minorHAnsi" w:hAnsiTheme="minorHAnsi"/>
          <w:lang w:eastAsia="zh-HK"/>
        </w:rPr>
        <w:t>operation control centre</w:t>
      </w:r>
      <w:r>
        <w:rPr>
          <w:rFonts w:asciiTheme="minorHAnsi" w:hAnsiTheme="minorHAnsi"/>
          <w:lang w:eastAsia="zh-HK"/>
        </w:rPr>
        <w:t>s</w:t>
      </w:r>
      <w:r w:rsidRPr="0084513A">
        <w:rPr>
          <w:rFonts w:asciiTheme="minorHAnsi" w:hAnsiTheme="minorHAnsi"/>
          <w:lang w:eastAsia="zh-HK"/>
        </w:rPr>
        <w:t>, etc.</w:t>
      </w:r>
    </w:p>
    <w:p w14:paraId="2EA1D187" w14:textId="77777777" w:rsidR="0030339B" w:rsidRDefault="0030339B" w:rsidP="0030339B">
      <w:pPr>
        <w:widowControl/>
        <w:numPr>
          <w:ilvl w:val="0"/>
          <w:numId w:val="34"/>
        </w:numPr>
        <w:suppressAutoHyphens/>
        <w:snapToGrid w:val="0"/>
        <w:jc w:val="both"/>
        <w:rPr>
          <w:rFonts w:asciiTheme="minorHAnsi" w:hAnsiTheme="minorHAnsi"/>
        </w:rPr>
      </w:pPr>
      <w:r>
        <w:rPr>
          <w:rFonts w:asciiTheme="minorHAnsi" w:hAnsiTheme="minorHAnsi"/>
          <w:lang w:eastAsia="zh-HK"/>
        </w:rPr>
        <w:t>Employ video conference software for daily meetings instead of face-to-face discussion.</w:t>
      </w:r>
    </w:p>
    <w:p w14:paraId="10EFE39D" w14:textId="77777777" w:rsidR="0030339B" w:rsidRPr="0084513A" w:rsidRDefault="0030339B" w:rsidP="0030339B">
      <w:pPr>
        <w:widowControl/>
        <w:numPr>
          <w:ilvl w:val="0"/>
          <w:numId w:val="34"/>
        </w:numPr>
        <w:suppressAutoHyphens/>
        <w:snapToGrid w:val="0"/>
        <w:jc w:val="both"/>
        <w:rPr>
          <w:rFonts w:asciiTheme="minorHAnsi" w:hAnsiTheme="minorHAnsi"/>
        </w:rPr>
      </w:pPr>
      <w:r>
        <w:rPr>
          <w:rFonts w:asciiTheme="minorHAnsi" w:hAnsiTheme="minorHAnsi"/>
          <w:lang w:eastAsia="zh-HK"/>
        </w:rPr>
        <w:t xml:space="preserve">If possible, employ split-team arrangement for working at different sites or work-from-home to avoid wide spreading of possible infection.  </w:t>
      </w:r>
    </w:p>
    <w:p w14:paraId="5DFBC105" w14:textId="77777777" w:rsidR="0030339B" w:rsidRPr="00A62D14" w:rsidRDefault="0030339B" w:rsidP="0030339B">
      <w:pPr>
        <w:snapToGrid w:val="0"/>
        <w:jc w:val="both"/>
        <w:rPr>
          <w:rStyle w:val="StrongEmphasis"/>
          <w:rFonts w:asciiTheme="minorHAnsi" w:hAnsiTheme="minorHAnsi"/>
          <w:b w:val="0"/>
          <w:color w:val="666666"/>
          <w:u w:val="single"/>
        </w:rPr>
      </w:pPr>
    </w:p>
    <w:p w14:paraId="1E28C57E" w14:textId="607FF263" w:rsidR="0030339B" w:rsidRPr="0084513A" w:rsidRDefault="0030339B" w:rsidP="0030339B">
      <w:pPr>
        <w:snapToGrid w:val="0"/>
        <w:ind w:left="378"/>
        <w:jc w:val="both"/>
        <w:rPr>
          <w:rFonts w:asciiTheme="minorHAnsi" w:hAnsiTheme="minorHAnsi"/>
        </w:rPr>
      </w:pPr>
      <w:r w:rsidRPr="0084513A">
        <w:rPr>
          <w:rFonts w:asciiTheme="minorHAnsi" w:hAnsiTheme="minorHAnsi"/>
          <w:u w:val="single"/>
        </w:rPr>
        <w:t>Measures taken to regain passenger confidence</w:t>
      </w:r>
    </w:p>
    <w:p w14:paraId="1D2D4319" w14:textId="77777777" w:rsidR="0030339B" w:rsidRPr="0084513A" w:rsidRDefault="0030339B" w:rsidP="0030339B">
      <w:pPr>
        <w:widowControl/>
        <w:numPr>
          <w:ilvl w:val="0"/>
          <w:numId w:val="37"/>
        </w:numPr>
        <w:suppressAutoHyphens/>
        <w:snapToGrid w:val="0"/>
        <w:jc w:val="both"/>
        <w:rPr>
          <w:rFonts w:asciiTheme="minorHAnsi" w:hAnsiTheme="minorHAnsi"/>
          <w:lang w:eastAsia="zh-HK"/>
        </w:rPr>
      </w:pPr>
      <w:r w:rsidRPr="0084513A">
        <w:rPr>
          <w:rFonts w:asciiTheme="minorHAnsi" w:hAnsiTheme="minorHAnsi"/>
          <w:lang w:eastAsia="zh-HK"/>
        </w:rPr>
        <w:t>Transport operators upkeep a clean image to give confidence to passengers.</w:t>
      </w:r>
    </w:p>
    <w:p w14:paraId="6C73E521" w14:textId="77777777" w:rsidR="0030339B" w:rsidRPr="0084513A" w:rsidRDefault="0030339B" w:rsidP="0030339B">
      <w:pPr>
        <w:widowControl/>
        <w:numPr>
          <w:ilvl w:val="0"/>
          <w:numId w:val="37"/>
        </w:numPr>
        <w:suppressAutoHyphens/>
        <w:snapToGrid w:val="0"/>
        <w:jc w:val="both"/>
        <w:rPr>
          <w:rFonts w:asciiTheme="minorHAnsi" w:hAnsiTheme="minorHAnsi"/>
        </w:rPr>
      </w:pPr>
      <w:r w:rsidRPr="0084513A">
        <w:rPr>
          <w:rFonts w:asciiTheme="minorHAnsi" w:hAnsiTheme="minorHAnsi"/>
          <w:lang w:eastAsia="zh-HK"/>
        </w:rPr>
        <w:t>Announcement and publicity materials on health advice are provided at railway stations, ferry piers, buses, etc. to arouse awareness of the public and personal hygiene and impress on the need for collective efforts in the community to fight against the coronavirus.</w:t>
      </w:r>
    </w:p>
    <w:p w14:paraId="352A1508" w14:textId="77777777" w:rsidR="0030339B" w:rsidRPr="0084513A" w:rsidRDefault="0030339B" w:rsidP="0030339B">
      <w:pPr>
        <w:widowControl/>
        <w:numPr>
          <w:ilvl w:val="0"/>
          <w:numId w:val="37"/>
        </w:numPr>
        <w:suppressAutoHyphens/>
        <w:snapToGrid w:val="0"/>
        <w:jc w:val="both"/>
        <w:rPr>
          <w:rFonts w:asciiTheme="minorHAnsi" w:hAnsiTheme="minorHAnsi"/>
        </w:rPr>
      </w:pPr>
      <w:r w:rsidRPr="0084513A">
        <w:rPr>
          <w:rFonts w:asciiTheme="minorHAnsi" w:hAnsiTheme="minorHAnsi"/>
          <w:lang w:eastAsia="zh-HK"/>
        </w:rPr>
        <w:t>Despite the temporary service suspension, cross boundary ferry operators adopt vigorous measures to upkeep and clean their vessels, and make available the measures taken online through different platforms including social media for public reference.</w:t>
      </w:r>
    </w:p>
    <w:p w14:paraId="2A759911" w14:textId="2782A160" w:rsidR="0030339B" w:rsidRDefault="0030339B">
      <w:pPr>
        <w:widowControl/>
        <w:spacing w:after="200" w:line="276" w:lineRule="auto"/>
        <w:rPr>
          <w:rFonts w:asciiTheme="minorHAnsi" w:hAnsiTheme="minorHAnsi"/>
          <w:lang w:eastAsia="zh-HK"/>
        </w:rPr>
      </w:pPr>
      <w:r>
        <w:rPr>
          <w:rFonts w:asciiTheme="minorHAnsi" w:hAnsiTheme="minorHAnsi"/>
          <w:lang w:eastAsia="zh-HK"/>
        </w:rPr>
        <w:br w:type="page"/>
      </w:r>
    </w:p>
    <w:p w14:paraId="59759872" w14:textId="77777777" w:rsidR="0030339B" w:rsidRPr="0084513A" w:rsidRDefault="0030339B" w:rsidP="0030339B">
      <w:pPr>
        <w:snapToGrid w:val="0"/>
        <w:jc w:val="both"/>
        <w:rPr>
          <w:rFonts w:asciiTheme="minorHAnsi" w:hAnsiTheme="minorHAnsi"/>
          <w:lang w:eastAsia="zh-HK"/>
        </w:rPr>
      </w:pPr>
    </w:p>
    <w:p w14:paraId="7C7DEDC0" w14:textId="0F662C94" w:rsidR="0030339B" w:rsidRPr="0084513A" w:rsidRDefault="0030339B" w:rsidP="0030339B">
      <w:pPr>
        <w:snapToGrid w:val="0"/>
        <w:ind w:left="392"/>
        <w:jc w:val="both"/>
        <w:rPr>
          <w:rFonts w:asciiTheme="minorHAnsi" w:hAnsiTheme="minorHAnsi"/>
        </w:rPr>
      </w:pPr>
      <w:r w:rsidRPr="0084513A">
        <w:rPr>
          <w:rFonts w:asciiTheme="minorHAnsi" w:hAnsiTheme="minorHAnsi"/>
          <w:u w:val="single"/>
        </w:rPr>
        <w:t>Other operational practices</w:t>
      </w:r>
    </w:p>
    <w:p w14:paraId="0616D105" w14:textId="77777777" w:rsidR="0030339B" w:rsidRPr="0084513A" w:rsidRDefault="0030339B" w:rsidP="0030339B">
      <w:pPr>
        <w:widowControl/>
        <w:numPr>
          <w:ilvl w:val="0"/>
          <w:numId w:val="34"/>
        </w:numPr>
        <w:suppressAutoHyphens/>
        <w:snapToGrid w:val="0"/>
        <w:jc w:val="both"/>
        <w:rPr>
          <w:rFonts w:asciiTheme="minorHAnsi" w:hAnsiTheme="minorHAnsi"/>
          <w:lang w:eastAsia="zh-HK"/>
        </w:rPr>
      </w:pPr>
      <w:r w:rsidRPr="0084513A">
        <w:rPr>
          <w:rFonts w:asciiTheme="minorHAnsi" w:hAnsiTheme="minorHAnsi"/>
          <w:lang w:eastAsia="zh-HK"/>
        </w:rPr>
        <w:t>The cleaning protocol would be reviewed regularly with reference to the latest recommendations by the authorities.</w:t>
      </w:r>
    </w:p>
    <w:p w14:paraId="345D6071" w14:textId="77777777" w:rsidR="0030339B" w:rsidRPr="0084513A" w:rsidRDefault="0030339B" w:rsidP="0030339B">
      <w:pPr>
        <w:widowControl/>
        <w:numPr>
          <w:ilvl w:val="0"/>
          <w:numId w:val="34"/>
        </w:numPr>
        <w:suppressAutoHyphens/>
        <w:snapToGrid w:val="0"/>
        <w:jc w:val="both"/>
        <w:rPr>
          <w:rFonts w:asciiTheme="minorHAnsi" w:hAnsiTheme="minorHAnsi"/>
        </w:rPr>
      </w:pPr>
      <w:r w:rsidRPr="0084513A">
        <w:rPr>
          <w:rFonts w:asciiTheme="minorHAnsi" w:hAnsiTheme="minorHAnsi"/>
          <w:lang w:eastAsia="zh-HK"/>
        </w:rPr>
        <w:t>The stringent hygiene and protection standard would likely stay as standard practices.  The current systems, procedures, training and practices would be revised and reinforced accordingly.</w:t>
      </w:r>
    </w:p>
    <w:p w14:paraId="7D49AEA8" w14:textId="77777777" w:rsidR="0030339B" w:rsidRPr="0084513A" w:rsidRDefault="0030339B" w:rsidP="0030339B">
      <w:pPr>
        <w:widowControl/>
        <w:numPr>
          <w:ilvl w:val="0"/>
          <w:numId w:val="34"/>
        </w:numPr>
        <w:suppressAutoHyphens/>
        <w:snapToGrid w:val="0"/>
        <w:jc w:val="both"/>
        <w:rPr>
          <w:rFonts w:asciiTheme="minorHAnsi" w:hAnsiTheme="minorHAnsi"/>
        </w:rPr>
      </w:pPr>
      <w:r w:rsidRPr="0084513A">
        <w:rPr>
          <w:rFonts w:asciiTheme="minorHAnsi" w:hAnsiTheme="minorHAnsi"/>
          <w:lang w:eastAsia="zh-HK"/>
        </w:rPr>
        <w:t>Contingency plans would be reviewed to cover areas other than operation, including arrangements for office staff, maintenance team and other support, etc. in case of need.</w:t>
      </w:r>
    </w:p>
    <w:p w14:paraId="0EBE5A8C" w14:textId="77777777" w:rsidR="0030339B" w:rsidRPr="0084513A" w:rsidRDefault="0030339B" w:rsidP="0030339B">
      <w:pPr>
        <w:widowControl/>
        <w:numPr>
          <w:ilvl w:val="0"/>
          <w:numId w:val="34"/>
        </w:numPr>
        <w:suppressAutoHyphens/>
        <w:snapToGrid w:val="0"/>
        <w:jc w:val="both"/>
        <w:rPr>
          <w:rFonts w:asciiTheme="minorHAnsi" w:hAnsiTheme="minorHAnsi"/>
          <w:lang w:eastAsia="zh-HK"/>
        </w:rPr>
      </w:pPr>
      <w:r w:rsidRPr="0084513A">
        <w:rPr>
          <w:rFonts w:asciiTheme="minorHAnsi" w:hAnsiTheme="minorHAnsi"/>
          <w:lang w:eastAsia="zh-HK"/>
        </w:rPr>
        <w:t>Transport operators would consider more on the multi-sourcing arrangements to reduce risks and disruption to critical supplies.</w:t>
      </w:r>
    </w:p>
    <w:p w14:paraId="37A4558C" w14:textId="77777777" w:rsidR="0030339B" w:rsidRPr="0084513A" w:rsidRDefault="0030339B" w:rsidP="0030339B">
      <w:pPr>
        <w:widowControl/>
        <w:numPr>
          <w:ilvl w:val="0"/>
          <w:numId w:val="34"/>
        </w:numPr>
        <w:suppressAutoHyphens/>
        <w:snapToGrid w:val="0"/>
        <w:jc w:val="both"/>
        <w:rPr>
          <w:rFonts w:asciiTheme="minorHAnsi" w:hAnsiTheme="minorHAnsi"/>
          <w:lang w:eastAsia="zh-HK"/>
        </w:rPr>
      </w:pPr>
      <w:r w:rsidRPr="0084513A">
        <w:rPr>
          <w:rFonts w:asciiTheme="minorHAnsi" w:hAnsiTheme="minorHAnsi"/>
          <w:lang w:eastAsia="zh-HK"/>
        </w:rPr>
        <w:t>Cross boundary ferry operators have in hand promotional plans to energise the recovery upon service resumption.</w:t>
      </w:r>
    </w:p>
    <w:p w14:paraId="5DC8D11A" w14:textId="77777777" w:rsidR="0030339B" w:rsidRDefault="0030339B" w:rsidP="0030339B">
      <w:pPr>
        <w:snapToGrid w:val="0"/>
        <w:ind w:left="408"/>
        <w:jc w:val="both"/>
        <w:rPr>
          <w:rFonts w:asciiTheme="minorHAnsi" w:hAnsiTheme="minorHAnsi" w:hint="eastAsia"/>
          <w:u w:val="single"/>
          <w:lang w:eastAsia="zh-HK"/>
        </w:rPr>
      </w:pPr>
    </w:p>
    <w:p w14:paraId="3672A78A" w14:textId="77777777" w:rsidR="0030339B" w:rsidRPr="0084513A" w:rsidRDefault="0030339B" w:rsidP="0030339B">
      <w:pPr>
        <w:snapToGrid w:val="0"/>
        <w:ind w:left="378"/>
        <w:jc w:val="both"/>
        <w:rPr>
          <w:rFonts w:asciiTheme="minorHAnsi" w:hAnsiTheme="minorHAnsi"/>
          <w:u w:val="single"/>
        </w:rPr>
      </w:pPr>
      <w:r w:rsidRPr="0084513A">
        <w:rPr>
          <w:rFonts w:asciiTheme="minorHAnsi" w:hAnsiTheme="minorHAnsi"/>
          <w:u w:val="single"/>
        </w:rPr>
        <w:t>Research</w:t>
      </w:r>
    </w:p>
    <w:p w14:paraId="67921E24" w14:textId="6495F5E4" w:rsidR="0030339B" w:rsidRPr="0084513A" w:rsidRDefault="00C0674E" w:rsidP="0030339B">
      <w:pPr>
        <w:widowControl/>
        <w:numPr>
          <w:ilvl w:val="0"/>
          <w:numId w:val="40"/>
        </w:numPr>
        <w:suppressAutoHyphens/>
        <w:snapToGrid w:val="0"/>
        <w:jc w:val="both"/>
        <w:rPr>
          <w:rFonts w:asciiTheme="minorHAnsi" w:hAnsiTheme="minorHAnsi"/>
        </w:rPr>
      </w:pPr>
      <w:r w:rsidRPr="0084513A">
        <w:rPr>
          <w:rFonts w:asciiTheme="minorHAnsi" w:hAnsiTheme="minorHAnsi"/>
          <w:lang w:eastAsia="zh-HK"/>
        </w:rPr>
        <w:t>MTRCL participated in an UITP and ADL study on “</w:t>
      </w:r>
      <w:r>
        <w:rPr>
          <w:rFonts w:asciiTheme="minorHAnsi" w:hAnsiTheme="minorHAnsi"/>
          <w:lang w:eastAsia="zh-HK"/>
        </w:rPr>
        <w:t xml:space="preserve">Future of Mobility post-COVID” </w:t>
      </w:r>
      <w:r w:rsidRPr="0084513A">
        <w:rPr>
          <w:rFonts w:asciiTheme="minorHAnsi" w:hAnsiTheme="minorHAnsi"/>
          <w:lang w:eastAsia="zh-HK"/>
        </w:rPr>
        <w:t xml:space="preserve">which can be assessed via </w:t>
      </w:r>
      <w:hyperlink r:id="rId9">
        <w:r w:rsidRPr="0084513A">
          <w:rPr>
            <w:rStyle w:val="ab"/>
            <w:rFonts w:asciiTheme="minorHAnsi" w:hAnsiTheme="minorHAnsi"/>
            <w:i/>
            <w:iCs/>
            <w:color w:val="000000"/>
          </w:rPr>
          <w:t>https://www.uitp.org/sites/default/files/cck-focus-papers-files/ADL_UITP_FoM_Report.pdf</w:t>
        </w:r>
      </w:hyperlink>
      <w:r w:rsidRPr="0084513A">
        <w:rPr>
          <w:rFonts w:asciiTheme="minorHAnsi" w:eastAsia="Calibri-Bold" w:hAnsiTheme="minorHAnsi" w:cs="Calibri"/>
          <w:color w:val="C00000"/>
          <w:lang w:val="en-HK" w:eastAsia="zh-HK"/>
        </w:rPr>
        <w:t>.</w:t>
      </w:r>
    </w:p>
    <w:p w14:paraId="6B9B3014" w14:textId="77777777" w:rsidR="0030339B" w:rsidRPr="0084513A" w:rsidRDefault="0030339B" w:rsidP="0030339B">
      <w:pPr>
        <w:pStyle w:val="a0"/>
        <w:numPr>
          <w:ilvl w:val="0"/>
          <w:numId w:val="40"/>
        </w:numPr>
        <w:snapToGrid w:val="0"/>
        <w:spacing w:after="0" w:line="240" w:lineRule="auto"/>
        <w:jc w:val="both"/>
        <w:rPr>
          <w:rFonts w:asciiTheme="minorHAnsi" w:hAnsiTheme="minorHAnsi"/>
        </w:rPr>
      </w:pPr>
      <w:r w:rsidRPr="0084513A">
        <w:rPr>
          <w:rFonts w:asciiTheme="minorHAnsi" w:eastAsia="Calibri-Bold" w:hAnsiTheme="minorHAnsi" w:cs="Calibri"/>
          <w:color w:val="000000"/>
          <w:lang w:val="en-HK" w:eastAsia="zh-HK"/>
        </w:rPr>
        <w:t xml:space="preserve">A recent online survey conducted by the Chinese University of Hong Kong </w:t>
      </w:r>
      <w:r w:rsidRPr="0084513A">
        <w:rPr>
          <w:rFonts w:asciiTheme="minorHAnsi" w:hAnsiTheme="minorHAnsi"/>
          <w:lang w:eastAsia="zh-HK"/>
        </w:rPr>
        <w:t xml:space="preserve">affiliated with research project “Low-Carbon Transport, Individual Wellbeing &amp; Planetary Health in the Era of Smart Cities &amp; New Mobilities”, supported by the Worldwide Universities Network (WUN), </w:t>
      </w:r>
      <w:r w:rsidRPr="0084513A">
        <w:rPr>
          <w:rFonts w:asciiTheme="minorHAnsi" w:eastAsia="Calibri-Bold" w:hAnsiTheme="minorHAnsi" w:cs="Calibri"/>
          <w:color w:val="000000"/>
          <w:lang w:val="en-HK" w:eastAsia="zh-HK"/>
        </w:rPr>
        <w:t xml:space="preserve"> shows that -</w:t>
      </w:r>
    </w:p>
    <w:p w14:paraId="3B9069C6" w14:textId="77777777" w:rsidR="0030339B" w:rsidRPr="0084513A" w:rsidRDefault="0030339B" w:rsidP="0030339B">
      <w:pPr>
        <w:pStyle w:val="a0"/>
        <w:numPr>
          <w:ilvl w:val="1"/>
          <w:numId w:val="40"/>
        </w:numPr>
        <w:snapToGrid w:val="0"/>
        <w:spacing w:after="0" w:line="240" w:lineRule="auto"/>
        <w:jc w:val="both"/>
        <w:rPr>
          <w:rFonts w:asciiTheme="minorHAnsi" w:hAnsiTheme="minorHAnsi"/>
        </w:rPr>
      </w:pPr>
      <w:r w:rsidRPr="0084513A">
        <w:rPr>
          <w:rFonts w:asciiTheme="minorHAnsi" w:hAnsiTheme="minorHAnsi"/>
        </w:rPr>
        <w:t>Mode choice: The usage of public transport (MTR, bus, mini-bus, taxi) has declined during the pandemic, and the usage of private car and active transportation (walking, cycling, E-scooter) has increased.  Among them, the cycling rate increased the most, at 13%.  Private cars, walking, and E-scooter increased by a relatively high percentage of 10%, 11%, and 7% respectively.</w:t>
      </w:r>
    </w:p>
    <w:p w14:paraId="2E36AA2C" w14:textId="77777777" w:rsidR="0030339B" w:rsidRPr="0084513A" w:rsidRDefault="0030339B" w:rsidP="0030339B">
      <w:pPr>
        <w:pStyle w:val="a0"/>
        <w:numPr>
          <w:ilvl w:val="1"/>
          <w:numId w:val="40"/>
        </w:numPr>
        <w:snapToGrid w:val="0"/>
        <w:spacing w:after="0" w:line="240" w:lineRule="auto"/>
        <w:jc w:val="both"/>
        <w:rPr>
          <w:rFonts w:asciiTheme="minorHAnsi" w:hAnsiTheme="minorHAnsi"/>
        </w:rPr>
      </w:pPr>
      <w:r w:rsidRPr="0084513A">
        <w:rPr>
          <w:rFonts w:asciiTheme="minorHAnsi" w:hAnsiTheme="minorHAnsi"/>
          <w:lang w:eastAsia="zh-HK"/>
        </w:rPr>
        <w:t>Online activity: Since COVID-19, 59% of respondents have increased the frequency of shopping online, and 51% have increased the frequency of order food delivery. The increase in the frequency of meeting colleagues online by 37% of respondents may be due to telecommuting. Online education also increases by 21% due to temporary suspension of schools during the epidemic.</w:t>
      </w:r>
    </w:p>
    <w:p w14:paraId="022B1A47" w14:textId="77777777" w:rsidR="0030339B" w:rsidRPr="0084513A" w:rsidRDefault="0030339B" w:rsidP="0030339B">
      <w:pPr>
        <w:pStyle w:val="a0"/>
        <w:snapToGrid w:val="0"/>
        <w:spacing w:after="0" w:line="240" w:lineRule="auto"/>
        <w:ind w:left="1080"/>
        <w:jc w:val="both"/>
        <w:rPr>
          <w:rFonts w:asciiTheme="minorHAnsi" w:hAnsiTheme="minorHAnsi"/>
          <w:lang w:eastAsia="zh-HK"/>
        </w:rPr>
      </w:pPr>
      <w:r w:rsidRPr="0084513A">
        <w:rPr>
          <w:rFonts w:asciiTheme="minorHAnsi" w:hAnsiTheme="minorHAnsi"/>
          <w:lang w:eastAsia="zh-HK"/>
        </w:rPr>
        <w:t>(</w:t>
      </w:r>
      <w:r w:rsidRPr="0084513A">
        <w:rPr>
          <w:rFonts w:asciiTheme="minorHAnsi" w:hAnsiTheme="minorHAnsi"/>
        </w:rPr>
        <w:t xml:space="preserve">Project website : </w:t>
      </w:r>
      <w:hyperlink r:id="rId10">
        <w:bookmarkStart w:id="0" w:name="LPlnk2755981"/>
        <w:bookmarkEnd w:id="0"/>
        <w:r w:rsidRPr="0084513A">
          <w:rPr>
            <w:rStyle w:val="ab"/>
            <w:rFonts w:asciiTheme="minorHAnsi" w:hAnsiTheme="minorHAnsi"/>
            <w:i/>
            <w:iCs/>
            <w:color w:val="000000"/>
          </w:rPr>
          <w:t>https://wun.ac.uk/wun/research/view/smart-cities-new-mobilities</w:t>
        </w:r>
      </w:hyperlink>
      <w:r w:rsidRPr="0084513A">
        <w:rPr>
          <w:rFonts w:asciiTheme="minorHAnsi" w:hAnsiTheme="minorHAnsi"/>
        </w:rPr>
        <w:t>)</w:t>
      </w:r>
    </w:p>
    <w:p w14:paraId="54A4F7D4" w14:textId="77777777" w:rsidR="0030339B" w:rsidRPr="0084513A" w:rsidRDefault="0030339B" w:rsidP="0030339B">
      <w:pPr>
        <w:snapToGrid w:val="0"/>
        <w:jc w:val="both"/>
        <w:rPr>
          <w:rFonts w:asciiTheme="minorHAnsi" w:hAnsiTheme="minorHAnsi"/>
        </w:rPr>
      </w:pPr>
    </w:p>
    <w:p w14:paraId="57C45894" w14:textId="77777777" w:rsidR="0030339B" w:rsidRPr="0084513A" w:rsidRDefault="0030339B" w:rsidP="0030339B">
      <w:pPr>
        <w:snapToGrid w:val="0"/>
        <w:jc w:val="both"/>
        <w:rPr>
          <w:rFonts w:asciiTheme="minorHAnsi" w:hAnsiTheme="minorHAnsi"/>
          <w:b/>
          <w:bCs/>
          <w:lang w:eastAsia="zh-HK"/>
        </w:rPr>
      </w:pPr>
      <w:r w:rsidRPr="0084513A">
        <w:rPr>
          <w:rFonts w:asciiTheme="minorHAnsi" w:hAnsiTheme="minorHAnsi"/>
          <w:b/>
          <w:bCs/>
          <w:lang w:eastAsia="zh-HK"/>
        </w:rPr>
        <w:t>Longer term impact</w:t>
      </w:r>
    </w:p>
    <w:p w14:paraId="22871A6E" w14:textId="77777777" w:rsidR="0030339B" w:rsidRPr="0084513A" w:rsidRDefault="0030339B" w:rsidP="0030339B">
      <w:pPr>
        <w:snapToGrid w:val="0"/>
        <w:jc w:val="both"/>
        <w:rPr>
          <w:rFonts w:asciiTheme="minorHAnsi" w:hAnsiTheme="minorHAnsi"/>
          <w:lang w:eastAsia="zh-HK"/>
        </w:rPr>
      </w:pPr>
    </w:p>
    <w:p w14:paraId="340DC0AF" w14:textId="77777777" w:rsidR="0030339B" w:rsidRPr="0084513A" w:rsidRDefault="0030339B" w:rsidP="0030339B">
      <w:pPr>
        <w:snapToGrid w:val="0"/>
        <w:jc w:val="both"/>
        <w:rPr>
          <w:rFonts w:asciiTheme="minorHAnsi" w:hAnsiTheme="minorHAnsi"/>
          <w:lang w:eastAsia="zh-HK"/>
        </w:rPr>
      </w:pPr>
      <w:r w:rsidRPr="0084513A">
        <w:rPr>
          <w:rFonts w:asciiTheme="minorHAnsi" w:hAnsiTheme="minorHAnsi"/>
          <w:lang w:eastAsia="zh-HK"/>
        </w:rPr>
        <w:t>The positive side during this period of time are that -</w:t>
      </w:r>
    </w:p>
    <w:p w14:paraId="0EA5C16F" w14:textId="77777777" w:rsidR="0030339B" w:rsidRPr="0084513A" w:rsidRDefault="0030339B" w:rsidP="0030339B">
      <w:pPr>
        <w:snapToGrid w:val="0"/>
        <w:jc w:val="both"/>
        <w:rPr>
          <w:rFonts w:asciiTheme="minorHAnsi" w:hAnsiTheme="minorHAnsi"/>
          <w:lang w:eastAsia="zh-HK"/>
        </w:rPr>
      </w:pPr>
    </w:p>
    <w:p w14:paraId="07FA7A39" w14:textId="77777777" w:rsidR="0030339B" w:rsidRPr="0084513A" w:rsidRDefault="0030339B" w:rsidP="0030339B">
      <w:pPr>
        <w:widowControl/>
        <w:numPr>
          <w:ilvl w:val="0"/>
          <w:numId w:val="38"/>
        </w:numPr>
        <w:suppressAutoHyphens/>
        <w:snapToGrid w:val="0"/>
        <w:jc w:val="both"/>
        <w:rPr>
          <w:rFonts w:asciiTheme="minorHAnsi" w:hAnsiTheme="minorHAnsi"/>
        </w:rPr>
      </w:pPr>
      <w:r w:rsidRPr="0084513A">
        <w:rPr>
          <w:rFonts w:asciiTheme="minorHAnsi" w:hAnsiTheme="minorHAnsi"/>
          <w:lang w:eastAsia="zh-HK"/>
        </w:rPr>
        <w:t>there is higher awareness of hygiene for the industry,</w:t>
      </w:r>
    </w:p>
    <w:p w14:paraId="2F2F8758" w14:textId="77777777" w:rsidR="0030339B" w:rsidRPr="0084513A" w:rsidRDefault="0030339B" w:rsidP="0030339B">
      <w:pPr>
        <w:widowControl/>
        <w:numPr>
          <w:ilvl w:val="0"/>
          <w:numId w:val="38"/>
        </w:numPr>
        <w:suppressAutoHyphens/>
        <w:snapToGrid w:val="0"/>
        <w:jc w:val="both"/>
        <w:rPr>
          <w:rFonts w:asciiTheme="minorHAnsi" w:hAnsiTheme="minorHAnsi"/>
        </w:rPr>
      </w:pPr>
      <w:r w:rsidRPr="0084513A">
        <w:rPr>
          <w:rFonts w:asciiTheme="minorHAnsi" w:hAnsiTheme="minorHAnsi"/>
          <w:lang w:eastAsia="zh-HK"/>
        </w:rPr>
        <w:t>internal communication has improved due to high alertness of staff,</w:t>
      </w:r>
    </w:p>
    <w:p w14:paraId="4D67FC02" w14:textId="77777777" w:rsidR="0030339B" w:rsidRPr="0084513A" w:rsidRDefault="0030339B" w:rsidP="0030339B">
      <w:pPr>
        <w:widowControl/>
        <w:numPr>
          <w:ilvl w:val="0"/>
          <w:numId w:val="38"/>
        </w:numPr>
        <w:suppressAutoHyphens/>
        <w:snapToGrid w:val="0"/>
        <w:jc w:val="both"/>
        <w:rPr>
          <w:rFonts w:asciiTheme="minorHAnsi" w:hAnsiTheme="minorHAnsi"/>
        </w:rPr>
      </w:pPr>
      <w:r w:rsidRPr="0084513A">
        <w:rPr>
          <w:rFonts w:asciiTheme="minorHAnsi" w:hAnsiTheme="minorHAnsi"/>
          <w:lang w:eastAsia="zh-HK"/>
        </w:rPr>
        <w:lastRenderedPageBreak/>
        <w:t>there is the short-term ease-off of staff shortage problems.</w:t>
      </w:r>
    </w:p>
    <w:p w14:paraId="293BA5AE" w14:textId="77777777" w:rsidR="0030339B" w:rsidRPr="0084513A" w:rsidRDefault="0030339B" w:rsidP="0030339B">
      <w:pPr>
        <w:snapToGrid w:val="0"/>
        <w:jc w:val="both"/>
        <w:rPr>
          <w:rFonts w:asciiTheme="minorHAnsi" w:hAnsiTheme="minorHAnsi"/>
          <w:lang w:eastAsia="zh-HK"/>
        </w:rPr>
      </w:pPr>
    </w:p>
    <w:p w14:paraId="704FCC97" w14:textId="77777777" w:rsidR="0030339B" w:rsidRPr="0084513A" w:rsidRDefault="0030339B" w:rsidP="0030339B">
      <w:pPr>
        <w:snapToGrid w:val="0"/>
        <w:jc w:val="both"/>
        <w:rPr>
          <w:rFonts w:asciiTheme="minorHAnsi" w:hAnsiTheme="minorHAnsi"/>
          <w:lang w:eastAsia="zh-HK"/>
        </w:rPr>
      </w:pPr>
      <w:r w:rsidRPr="0084513A">
        <w:rPr>
          <w:rFonts w:asciiTheme="minorHAnsi" w:hAnsiTheme="minorHAnsi"/>
          <w:lang w:eastAsia="zh-HK"/>
        </w:rPr>
        <w:t>There are, however, some areas reflected in the transport market that need to be given more thoughts :</w:t>
      </w:r>
    </w:p>
    <w:p w14:paraId="4068A887" w14:textId="77777777" w:rsidR="0030339B" w:rsidRPr="0084513A" w:rsidRDefault="0030339B" w:rsidP="0030339B">
      <w:pPr>
        <w:snapToGrid w:val="0"/>
        <w:jc w:val="both"/>
        <w:rPr>
          <w:rFonts w:asciiTheme="minorHAnsi" w:hAnsiTheme="minorHAnsi"/>
          <w:lang w:eastAsia="zh-HK"/>
        </w:rPr>
      </w:pPr>
    </w:p>
    <w:p w14:paraId="0A161DA3" w14:textId="77777777" w:rsidR="0030339B" w:rsidRPr="0084513A" w:rsidRDefault="0030339B" w:rsidP="0030339B">
      <w:pPr>
        <w:widowControl/>
        <w:numPr>
          <w:ilvl w:val="0"/>
          <w:numId w:val="39"/>
        </w:numPr>
        <w:suppressAutoHyphens/>
        <w:snapToGrid w:val="0"/>
        <w:jc w:val="both"/>
        <w:rPr>
          <w:rFonts w:asciiTheme="minorHAnsi" w:hAnsiTheme="minorHAnsi"/>
        </w:rPr>
      </w:pPr>
      <w:r w:rsidRPr="0084513A">
        <w:rPr>
          <w:rFonts w:asciiTheme="minorHAnsi" w:hAnsiTheme="minorHAnsi"/>
          <w:lang w:eastAsia="zh-HK"/>
        </w:rPr>
        <w:t>There is high reliance on the concept of cross subsidization in particular in the bus industry.  Operators operate socially desirable but loss-making routes to be cross-subsidized by some profit-making services such as those to the airport, and the boundary control points.  With the reduction in airport passengers and the temporary closure of some control points, the cross-subsidization model collapses. Possible solutions to this would be cancellation of the loss-making routes, or increase the fares to cover the loss, or government subsidizing the loss-making routes.  A policy rethinking on service provision and transport pricing would be needed.</w:t>
      </w:r>
    </w:p>
    <w:p w14:paraId="0D7B9A7C" w14:textId="77777777" w:rsidR="0030339B" w:rsidRPr="0084513A" w:rsidRDefault="0030339B" w:rsidP="0030339B">
      <w:pPr>
        <w:snapToGrid w:val="0"/>
        <w:ind w:left="720"/>
        <w:jc w:val="both"/>
        <w:rPr>
          <w:rFonts w:asciiTheme="minorHAnsi" w:hAnsiTheme="minorHAnsi"/>
          <w:lang w:eastAsia="zh-HK"/>
        </w:rPr>
      </w:pPr>
    </w:p>
    <w:p w14:paraId="59E23739" w14:textId="77777777" w:rsidR="0030339B" w:rsidRPr="0084513A" w:rsidRDefault="0030339B" w:rsidP="0030339B">
      <w:pPr>
        <w:widowControl/>
        <w:numPr>
          <w:ilvl w:val="0"/>
          <w:numId w:val="39"/>
        </w:numPr>
        <w:suppressAutoHyphens/>
        <w:snapToGrid w:val="0"/>
        <w:jc w:val="both"/>
        <w:rPr>
          <w:rFonts w:asciiTheme="minorHAnsi" w:hAnsiTheme="minorHAnsi"/>
        </w:rPr>
      </w:pPr>
      <w:r w:rsidRPr="0084513A">
        <w:rPr>
          <w:rFonts w:asciiTheme="minorHAnsi" w:hAnsiTheme="minorHAnsi"/>
          <w:lang w:eastAsia="zh-HK"/>
        </w:rPr>
        <w:t>While service adjustments would be a means to reflect changes in transport demand and assist the operators to reduce operating costs, the reality is that the process in effecting the service adjustments in particular in the franchised bus industry has been very slow and is not commensurate with the patronage drop. There would be a need for a mechanism to allow speedy service adjustments in case of need.</w:t>
      </w:r>
    </w:p>
    <w:p w14:paraId="566D7E0A" w14:textId="77777777" w:rsidR="0030339B" w:rsidRPr="0084513A" w:rsidRDefault="0030339B" w:rsidP="0030339B">
      <w:pPr>
        <w:snapToGrid w:val="0"/>
        <w:ind w:left="720"/>
        <w:jc w:val="both"/>
        <w:rPr>
          <w:rFonts w:asciiTheme="minorHAnsi" w:hAnsiTheme="minorHAnsi"/>
          <w:lang w:eastAsia="zh-HK"/>
        </w:rPr>
      </w:pPr>
    </w:p>
    <w:p w14:paraId="41893AE5" w14:textId="77777777" w:rsidR="0030339B" w:rsidRPr="0084513A" w:rsidRDefault="0030339B" w:rsidP="0030339B">
      <w:pPr>
        <w:widowControl/>
        <w:numPr>
          <w:ilvl w:val="0"/>
          <w:numId w:val="39"/>
        </w:numPr>
        <w:suppressAutoHyphens/>
        <w:snapToGrid w:val="0"/>
        <w:jc w:val="both"/>
        <w:rPr>
          <w:rFonts w:asciiTheme="minorHAnsi" w:hAnsiTheme="minorHAnsi"/>
        </w:rPr>
      </w:pPr>
      <w:r w:rsidRPr="0084513A">
        <w:rPr>
          <w:rFonts w:asciiTheme="minorHAnsi" w:hAnsiTheme="minorHAnsi"/>
          <w:lang w:eastAsia="zh-HK"/>
        </w:rPr>
        <w:t>As reflected by the traffic figures, travel pattern has shifted to the use of the less crowded and safer (in terms of reduced chances of infection) modes of transport. As a result private car usage has increased in the relative terms.  If the situation continues, there would be serious traffic congestion problems in Hong Kong.</w:t>
      </w:r>
    </w:p>
    <w:p w14:paraId="48A5474C" w14:textId="77777777" w:rsidR="0030339B" w:rsidRPr="0084513A" w:rsidRDefault="0030339B" w:rsidP="0030339B">
      <w:pPr>
        <w:snapToGrid w:val="0"/>
        <w:ind w:left="720"/>
        <w:jc w:val="both"/>
        <w:rPr>
          <w:rFonts w:asciiTheme="minorHAnsi" w:hAnsiTheme="minorHAnsi"/>
          <w:lang w:eastAsia="zh-HK"/>
        </w:rPr>
      </w:pPr>
    </w:p>
    <w:p w14:paraId="07ACFBDD" w14:textId="77777777" w:rsidR="0030339B" w:rsidRPr="0084513A" w:rsidRDefault="0030339B" w:rsidP="0030339B">
      <w:pPr>
        <w:widowControl/>
        <w:numPr>
          <w:ilvl w:val="0"/>
          <w:numId w:val="39"/>
        </w:numPr>
        <w:suppressAutoHyphens/>
        <w:snapToGrid w:val="0"/>
        <w:jc w:val="both"/>
        <w:rPr>
          <w:rFonts w:asciiTheme="minorHAnsi" w:hAnsiTheme="minorHAnsi"/>
        </w:rPr>
      </w:pPr>
      <w:r w:rsidRPr="0084513A">
        <w:rPr>
          <w:rFonts w:asciiTheme="minorHAnsi" w:hAnsiTheme="minorHAnsi"/>
          <w:lang w:eastAsia="zh-HK"/>
        </w:rPr>
        <w:t>More personal and self-service modes of transport, such as cycling and E-scooter, as well as walking activities are becoming more popular for health and environmental reasons.  The increase in these modes would require associated facilities and regulations, in particular for the new emerging mode of transport, the E-scooters.</w:t>
      </w:r>
    </w:p>
    <w:p w14:paraId="12470B2E" w14:textId="77777777" w:rsidR="0030339B" w:rsidRPr="0084513A" w:rsidRDefault="0030339B" w:rsidP="0030339B">
      <w:pPr>
        <w:pStyle w:val="a0"/>
        <w:snapToGrid w:val="0"/>
        <w:spacing w:after="0" w:line="240" w:lineRule="auto"/>
        <w:ind w:left="720"/>
        <w:jc w:val="both"/>
        <w:rPr>
          <w:rFonts w:asciiTheme="minorHAnsi" w:hAnsiTheme="minorHAnsi"/>
          <w:lang w:eastAsia="zh-HK"/>
        </w:rPr>
      </w:pPr>
    </w:p>
    <w:p w14:paraId="4A849889" w14:textId="77777777" w:rsidR="0030339B" w:rsidRPr="0084513A" w:rsidRDefault="0030339B" w:rsidP="0030339B">
      <w:pPr>
        <w:widowControl/>
        <w:numPr>
          <w:ilvl w:val="0"/>
          <w:numId w:val="39"/>
        </w:numPr>
        <w:suppressAutoHyphens/>
        <w:snapToGrid w:val="0"/>
        <w:jc w:val="both"/>
        <w:rPr>
          <w:rFonts w:asciiTheme="minorHAnsi" w:hAnsiTheme="minorHAnsi"/>
        </w:rPr>
      </w:pPr>
      <w:r w:rsidRPr="0084513A">
        <w:rPr>
          <w:rFonts w:asciiTheme="minorHAnsi" w:hAnsiTheme="minorHAnsi"/>
          <w:lang w:eastAsia="zh-HK"/>
        </w:rPr>
        <w:t>Changes in the work and life patterns are obvious during this period of time. Work-from-home arrangements, flexi-working hours, on-line meetings, online shopping, food delivery service, etc. are becoming more and more common. These changes in work and life patterns would have serious impact on the transport sector if they are to be continued and become popular in the longer run. The current transport model in Hong Kong would need to be reviewed to reflect the changes in the socio-economic behaviour and optimise the use of our limited resources.</w:t>
      </w:r>
    </w:p>
    <w:p w14:paraId="5BDC9BC8" w14:textId="77777777" w:rsidR="0030339B" w:rsidRPr="0084513A" w:rsidRDefault="0030339B" w:rsidP="0030339B">
      <w:pPr>
        <w:snapToGrid w:val="0"/>
        <w:ind w:left="720"/>
        <w:jc w:val="both"/>
        <w:rPr>
          <w:rFonts w:asciiTheme="minorHAnsi" w:hAnsiTheme="minorHAnsi"/>
          <w:lang w:eastAsia="zh-HK"/>
        </w:rPr>
      </w:pPr>
    </w:p>
    <w:p w14:paraId="39512398" w14:textId="77777777" w:rsidR="0030339B" w:rsidRPr="0084513A" w:rsidRDefault="0030339B" w:rsidP="0030339B">
      <w:pPr>
        <w:snapToGrid w:val="0"/>
        <w:jc w:val="both"/>
        <w:rPr>
          <w:rFonts w:asciiTheme="minorHAnsi" w:hAnsiTheme="minorHAnsi"/>
        </w:rPr>
      </w:pPr>
      <w:r w:rsidRPr="0084513A">
        <w:rPr>
          <w:rFonts w:asciiTheme="minorHAnsi" w:hAnsiTheme="minorHAnsi"/>
          <w:lang w:eastAsia="zh-HK"/>
        </w:rPr>
        <w:t xml:space="preserve">Generally speaking, the response of the Government in ameliorating the severe impact of COVID-19 on the transport industry is much appreciated by the transport trade, albeit it would appear to be a business imperative that the Government support for the trade will still be needed for some time yet.  </w:t>
      </w:r>
    </w:p>
    <w:p w14:paraId="78CF532F" w14:textId="77777777" w:rsidR="0030339B" w:rsidRPr="0084513A" w:rsidRDefault="0030339B" w:rsidP="0030339B">
      <w:pPr>
        <w:snapToGrid w:val="0"/>
        <w:jc w:val="both"/>
        <w:rPr>
          <w:rFonts w:asciiTheme="minorHAnsi" w:hAnsiTheme="minorHAnsi"/>
          <w:lang w:eastAsia="zh-HK"/>
        </w:rPr>
      </w:pPr>
    </w:p>
    <w:p w14:paraId="44B73187" w14:textId="77777777" w:rsidR="0030339B" w:rsidRPr="0084513A" w:rsidRDefault="0030339B" w:rsidP="0030339B">
      <w:pPr>
        <w:snapToGrid w:val="0"/>
        <w:jc w:val="both"/>
        <w:rPr>
          <w:rFonts w:asciiTheme="minorHAnsi" w:hAnsiTheme="minorHAnsi"/>
        </w:rPr>
      </w:pPr>
      <w:r w:rsidRPr="0084513A">
        <w:rPr>
          <w:rFonts w:asciiTheme="minorHAnsi" w:hAnsiTheme="minorHAnsi"/>
          <w:lang w:eastAsia="zh-HK"/>
        </w:rPr>
        <w:lastRenderedPageBreak/>
        <w:t>Since July 2020 Hong Kong is suffering from the third wave of COVID-19, the initial observation is that the impact of this third wave on the transport industry is even more severe than the past waves.  More stringent restrictions are imposed and mask wearing has been made compulsory in taking public transport.   Collective efforts would continue to be needed to tackle the impact.</w:t>
      </w:r>
    </w:p>
    <w:p w14:paraId="42F3E0D5" w14:textId="77777777" w:rsidR="0030339B" w:rsidRPr="0084513A" w:rsidRDefault="0030339B" w:rsidP="0030339B">
      <w:pPr>
        <w:snapToGrid w:val="0"/>
        <w:jc w:val="both"/>
        <w:rPr>
          <w:rFonts w:asciiTheme="minorHAnsi" w:hAnsiTheme="minorHAnsi"/>
          <w:lang w:eastAsia="zh-HK"/>
        </w:rPr>
      </w:pPr>
    </w:p>
    <w:p w14:paraId="21052E96" w14:textId="77777777" w:rsidR="0030339B" w:rsidRPr="0030339B" w:rsidRDefault="0030339B" w:rsidP="0030339B">
      <w:pPr>
        <w:pStyle w:val="1"/>
        <w:numPr>
          <w:ilvl w:val="0"/>
          <w:numId w:val="31"/>
        </w:numPr>
        <w:snapToGrid w:val="0"/>
        <w:spacing w:before="0" w:after="0"/>
        <w:rPr>
          <w:rFonts w:asciiTheme="minorHAnsi" w:hAnsiTheme="minorHAnsi"/>
          <w:bCs w:val="0"/>
          <w:sz w:val="24"/>
          <w:szCs w:val="24"/>
        </w:rPr>
      </w:pPr>
      <w:r w:rsidRPr="0030339B">
        <w:rPr>
          <w:rFonts w:asciiTheme="minorHAnsi" w:hAnsiTheme="minorHAnsi"/>
          <w:bCs w:val="0"/>
          <w:sz w:val="24"/>
          <w:szCs w:val="24"/>
        </w:rPr>
        <w:t>Together, We Fight the Virus !</w:t>
      </w:r>
    </w:p>
    <w:p w14:paraId="49751B8F" w14:textId="3D095C6F" w:rsidR="00EA4C9E" w:rsidRPr="0030339B" w:rsidRDefault="00EA4C9E" w:rsidP="0030339B">
      <w:bookmarkStart w:id="1" w:name="_GoBack"/>
      <w:bookmarkEnd w:id="1"/>
    </w:p>
    <w:sectPr w:rsidR="00EA4C9E" w:rsidRPr="0030339B" w:rsidSect="00181FAC">
      <w:headerReference w:type="default" r:id="rId11"/>
      <w:footerReference w:type="default" r:id="rId12"/>
      <w:headerReference w:type="first" r:id="rId13"/>
      <w:footerReference w:type="first" r:id="rId14"/>
      <w:pgSz w:w="11907" w:h="16840" w:code="9"/>
      <w:pgMar w:top="2268" w:right="1440" w:bottom="1701" w:left="144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B98356" w14:textId="77777777" w:rsidR="00842647" w:rsidRDefault="00842647" w:rsidP="00491A14">
      <w:r>
        <w:separator/>
      </w:r>
    </w:p>
  </w:endnote>
  <w:endnote w:type="continuationSeparator" w:id="0">
    <w:p w14:paraId="34D5F8C6" w14:textId="77777777" w:rsidR="00842647" w:rsidRDefault="00842647" w:rsidP="00491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roman"/>
    <w:pitch w:val="variable"/>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Calibri-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B75AE" w14:textId="20A0E826" w:rsidR="00181FAC" w:rsidRDefault="00181FAC" w:rsidP="00181FAC">
    <w:pPr>
      <w:pStyle w:val="a6"/>
      <w:tabs>
        <w:tab w:val="clear" w:pos="9026"/>
        <w:tab w:val="right" w:pos="9639"/>
      </w:tabs>
      <w:ind w:right="-612"/>
      <w:jc w:val="right"/>
    </w:pPr>
    <w:r>
      <w:rPr>
        <w:noProof/>
        <w:lang w:val="en-GB" w:eastAsia="zh-CN"/>
      </w:rPr>
      <w:drawing>
        <wp:inline distT="0" distB="0" distL="0" distR="0" wp14:anchorId="57F6C33C" wp14:editId="30ACAEF0">
          <wp:extent cx="3301200" cy="576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1200" cy="57600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ACEFA" w14:textId="3B7597E1" w:rsidR="00CE72DA" w:rsidRPr="005978CA" w:rsidRDefault="005978CA" w:rsidP="005978CA">
    <w:pPr>
      <w:pStyle w:val="a6"/>
      <w:ind w:right="-760"/>
      <w:jc w:val="right"/>
      <w:rPr>
        <w:lang w:eastAsia="zh-HK"/>
      </w:rPr>
    </w:pPr>
    <w:r>
      <w:rPr>
        <w:noProof/>
        <w:lang w:val="en-GB" w:eastAsia="zh-CN"/>
      </w:rPr>
      <w:drawing>
        <wp:inline distT="0" distB="0" distL="0" distR="0" wp14:anchorId="1A03889A" wp14:editId="149C2C8A">
          <wp:extent cx="3301200" cy="5760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1200" cy="5760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D493E0" w14:textId="77777777" w:rsidR="00842647" w:rsidRDefault="00842647" w:rsidP="00491A14">
      <w:r>
        <w:separator/>
      </w:r>
    </w:p>
  </w:footnote>
  <w:footnote w:type="continuationSeparator" w:id="0">
    <w:p w14:paraId="778476AD" w14:textId="77777777" w:rsidR="00842647" w:rsidRDefault="00842647" w:rsidP="00491A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2474C" w14:textId="3E0EA96B" w:rsidR="00181FAC" w:rsidRDefault="00181FAC" w:rsidP="00181FAC">
    <w:pPr>
      <w:pStyle w:val="a4"/>
      <w:ind w:left="-567"/>
    </w:pPr>
    <w:r>
      <w:rPr>
        <w:noProof/>
        <w:lang w:val="en-GB" w:eastAsia="zh-CN"/>
      </w:rPr>
      <w:drawing>
        <wp:inline distT="0" distB="0" distL="0" distR="0" wp14:anchorId="53863DAB" wp14:editId="48E2D6FC">
          <wp:extent cx="2138400" cy="799200"/>
          <wp:effectExtent l="0" t="0" r="0" b="127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T Logo 4C P872-P269#1132 (secondary version).jpg"/>
                  <pic:cNvPicPr/>
                </pic:nvPicPr>
                <pic:blipFill>
                  <a:blip r:embed="rId1">
                    <a:extLst>
                      <a:ext uri="{28A0092B-C50C-407E-A947-70E740481C1C}">
                        <a14:useLocalDpi xmlns:a14="http://schemas.microsoft.com/office/drawing/2010/main" val="0"/>
                      </a:ext>
                    </a:extLst>
                  </a:blip>
                  <a:stretch>
                    <a:fillRect/>
                  </a:stretch>
                </pic:blipFill>
                <pic:spPr>
                  <a:xfrm>
                    <a:off x="0" y="0"/>
                    <a:ext cx="2138400" cy="7992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F4B3E" w14:textId="77777777" w:rsidR="00844BFB" w:rsidRDefault="00844BFB" w:rsidP="00ED37C2">
    <w:pPr>
      <w:pStyle w:val="a4"/>
      <w:jc w:val="right"/>
    </w:pPr>
    <w:r>
      <w:rPr>
        <w:noProof/>
        <w:lang w:val="en-GB" w:eastAsia="zh-CN"/>
      </w:rPr>
      <w:drawing>
        <wp:anchor distT="0" distB="0" distL="114300" distR="114300" simplePos="0" relativeHeight="251658240" behindDoc="1" locked="0" layoutInCell="1" allowOverlap="1" wp14:anchorId="6A8B3C9A" wp14:editId="3CD8C353">
          <wp:simplePos x="0" y="0"/>
          <wp:positionH relativeFrom="column">
            <wp:posOffset>-460163</wp:posOffset>
          </wp:positionH>
          <wp:positionV relativeFrom="paragraph">
            <wp:posOffset>-12700</wp:posOffset>
          </wp:positionV>
          <wp:extent cx="2413968" cy="901968"/>
          <wp:effectExtent l="0" t="0" r="5715"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3968" cy="90196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66642"/>
    <w:multiLevelType w:val="hybridMultilevel"/>
    <w:tmpl w:val="AD04FB32"/>
    <w:lvl w:ilvl="0" w:tplc="81A4E0EA">
      <w:numFmt w:val="bullet"/>
      <w:lvlText w:val="-"/>
      <w:lvlJc w:val="left"/>
      <w:pPr>
        <w:ind w:left="420" w:hanging="360"/>
      </w:pPr>
      <w:rPr>
        <w:rFonts w:ascii="Calibri" w:eastAsia="Times New Roman" w:hAnsi="Calibri" w:cstheme="minorHAns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nsid w:val="0D216641"/>
    <w:multiLevelType w:val="multilevel"/>
    <w:tmpl w:val="37E4B6A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0DBD3EF7"/>
    <w:multiLevelType w:val="hybridMultilevel"/>
    <w:tmpl w:val="CEEA5C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F6B2BA0"/>
    <w:multiLevelType w:val="hybridMultilevel"/>
    <w:tmpl w:val="28743A64"/>
    <w:lvl w:ilvl="0" w:tplc="2DE642FE">
      <w:start w:val="4"/>
      <w:numFmt w:val="bullet"/>
      <w:lvlText w:val="-"/>
      <w:lvlJc w:val="left"/>
      <w:pPr>
        <w:ind w:left="720" w:hanging="360"/>
      </w:pPr>
      <w:rPr>
        <w:rFonts w:ascii="Cambria" w:eastAsia="Times New Roman" w:hAnsi="Cambri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A05EB1"/>
    <w:multiLevelType w:val="hybridMultilevel"/>
    <w:tmpl w:val="51A495C2"/>
    <w:lvl w:ilvl="0" w:tplc="6598E8FE">
      <w:start w:val="1"/>
      <w:numFmt w:val="decimal"/>
      <w:isLgl/>
      <w:lvlText w:val="5.%1"/>
      <w:lvlJc w:val="left"/>
      <w:pPr>
        <w:ind w:left="720" w:hanging="360"/>
      </w:pPr>
      <w:rPr>
        <w:rFonts w:hint="default"/>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041B41"/>
    <w:multiLevelType w:val="hybridMultilevel"/>
    <w:tmpl w:val="855EDC12"/>
    <w:lvl w:ilvl="0" w:tplc="F8DCA30C">
      <w:start w:val="6"/>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8286D71"/>
    <w:multiLevelType w:val="multilevel"/>
    <w:tmpl w:val="BC4C2B5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nsid w:val="1B6C2D41"/>
    <w:multiLevelType w:val="multilevel"/>
    <w:tmpl w:val="C45EFE3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nsid w:val="1D26681C"/>
    <w:multiLevelType w:val="hybridMultilevel"/>
    <w:tmpl w:val="6BC00FFE"/>
    <w:lvl w:ilvl="0" w:tplc="FC20F2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02314A4"/>
    <w:multiLevelType w:val="hybridMultilevel"/>
    <w:tmpl w:val="C23AE12E"/>
    <w:lvl w:ilvl="0" w:tplc="59EC2294">
      <w:start w:val="1"/>
      <w:numFmt w:val="bullet"/>
      <w:pStyle w:val="CILTBullet"/>
      <w:lvlText w:val=""/>
      <w:lvlJc w:val="left"/>
      <w:pPr>
        <w:ind w:left="340" w:hanging="280"/>
      </w:pPr>
      <w:rPr>
        <w:rFonts w:ascii="Symbol" w:hAnsi="Symbol" w:hint="default"/>
        <w:color w:val="2B0B4B"/>
        <w:u w:val="non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nsid w:val="22357B89"/>
    <w:multiLevelType w:val="multilevel"/>
    <w:tmpl w:val="1B887A2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nsid w:val="23B51DB9"/>
    <w:multiLevelType w:val="hybridMultilevel"/>
    <w:tmpl w:val="5544618C"/>
    <w:lvl w:ilvl="0" w:tplc="FA38009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696090D"/>
    <w:multiLevelType w:val="hybridMultilevel"/>
    <w:tmpl w:val="9050EDC0"/>
    <w:lvl w:ilvl="0" w:tplc="654A3B4C">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8CE0EC0"/>
    <w:multiLevelType w:val="hybridMultilevel"/>
    <w:tmpl w:val="433E2126"/>
    <w:lvl w:ilvl="0" w:tplc="089A7314">
      <w:start w:val="2"/>
      <w:numFmt w:val="bullet"/>
      <w:lvlText w:val="-"/>
      <w:lvlJc w:val="left"/>
      <w:pPr>
        <w:ind w:left="420" w:hanging="360"/>
      </w:pPr>
      <w:rPr>
        <w:rFonts w:ascii="Calibri" w:eastAsia="Times New Roman" w:hAnsi="Calibri" w:cstheme="minorHAns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4">
    <w:nsid w:val="2AF23B37"/>
    <w:multiLevelType w:val="hybridMultilevel"/>
    <w:tmpl w:val="620E4892"/>
    <w:lvl w:ilvl="0" w:tplc="2DE642FE">
      <w:start w:val="4"/>
      <w:numFmt w:val="bullet"/>
      <w:lvlText w:val="-"/>
      <w:lvlJc w:val="left"/>
      <w:pPr>
        <w:ind w:left="420" w:hanging="360"/>
      </w:pPr>
      <w:rPr>
        <w:rFonts w:ascii="Cambria" w:eastAsia="Times New Roman" w:hAnsi="Cambria" w:cstheme="minorHAns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5">
    <w:nsid w:val="2D8F0E0A"/>
    <w:multiLevelType w:val="multilevel"/>
    <w:tmpl w:val="9F981DA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nsid w:val="2FA46114"/>
    <w:multiLevelType w:val="multilevel"/>
    <w:tmpl w:val="F7C6E82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nsid w:val="305A2B1B"/>
    <w:multiLevelType w:val="hybridMultilevel"/>
    <w:tmpl w:val="BAF832A8"/>
    <w:lvl w:ilvl="0" w:tplc="81A4E0EA">
      <w:numFmt w:val="bullet"/>
      <w:lvlText w:val="-"/>
      <w:lvlJc w:val="left"/>
      <w:pPr>
        <w:ind w:left="480" w:hanging="360"/>
      </w:pPr>
      <w:rPr>
        <w:rFonts w:ascii="Calibri" w:eastAsia="Times New Roman" w:hAnsi="Calibri" w:cstheme="minorHAnsi"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388619D1"/>
    <w:multiLevelType w:val="hybridMultilevel"/>
    <w:tmpl w:val="0E203A50"/>
    <w:lvl w:ilvl="0" w:tplc="22B0FC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14377A7"/>
    <w:multiLevelType w:val="multilevel"/>
    <w:tmpl w:val="30DCB94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nsid w:val="48825DAC"/>
    <w:multiLevelType w:val="hybridMultilevel"/>
    <w:tmpl w:val="9EEA0D2E"/>
    <w:lvl w:ilvl="0" w:tplc="CA849FEC">
      <w:start w:val="1"/>
      <w:numFmt w:val="bullet"/>
      <w:lvlText w:val=""/>
      <w:lvlJc w:val="left"/>
      <w:pPr>
        <w:ind w:left="340" w:hanging="280"/>
      </w:pPr>
      <w:rPr>
        <w:rFonts w:ascii="Symbol" w:hAnsi="Symbol" w:hint="default"/>
        <w:color w:val="2B0B4B"/>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8A18AA"/>
    <w:multiLevelType w:val="multilevel"/>
    <w:tmpl w:val="EF80C16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nsid w:val="4984079C"/>
    <w:multiLevelType w:val="hybridMultilevel"/>
    <w:tmpl w:val="57420F2A"/>
    <w:lvl w:ilvl="0" w:tplc="FC20F2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BA009F5"/>
    <w:multiLevelType w:val="multilevel"/>
    <w:tmpl w:val="620E4892"/>
    <w:lvl w:ilvl="0">
      <w:start w:val="4"/>
      <w:numFmt w:val="bullet"/>
      <w:lvlText w:val="-"/>
      <w:lvlJc w:val="left"/>
      <w:pPr>
        <w:ind w:left="420" w:hanging="360"/>
      </w:pPr>
      <w:rPr>
        <w:rFonts w:ascii="Cambria" w:eastAsia="Times New Roman" w:hAnsi="Cambria" w:cstheme="minorHAnsi" w:hint="default"/>
      </w:rPr>
    </w:lvl>
    <w:lvl w:ilvl="1">
      <w:start w:val="1"/>
      <w:numFmt w:val="bullet"/>
      <w:lvlText w:val="o"/>
      <w:lvlJc w:val="left"/>
      <w:pPr>
        <w:ind w:left="1140" w:hanging="360"/>
      </w:pPr>
      <w:rPr>
        <w:rFonts w:ascii="Courier New" w:hAnsi="Courier New" w:cs="Courier New" w:hint="default"/>
      </w:rPr>
    </w:lvl>
    <w:lvl w:ilvl="2">
      <w:start w:val="1"/>
      <w:numFmt w:val="bullet"/>
      <w:lvlText w:val=""/>
      <w:lvlJc w:val="left"/>
      <w:pPr>
        <w:ind w:left="1860" w:hanging="360"/>
      </w:pPr>
      <w:rPr>
        <w:rFonts w:ascii="Wingdings" w:hAnsi="Wingdings" w:hint="default"/>
      </w:rPr>
    </w:lvl>
    <w:lvl w:ilvl="3">
      <w:start w:val="1"/>
      <w:numFmt w:val="bullet"/>
      <w:lvlText w:val=""/>
      <w:lvlJc w:val="left"/>
      <w:pPr>
        <w:ind w:left="2580" w:hanging="360"/>
      </w:pPr>
      <w:rPr>
        <w:rFonts w:ascii="Symbol" w:hAnsi="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Wingdings" w:hAnsi="Wingdings" w:hint="default"/>
      </w:rPr>
    </w:lvl>
    <w:lvl w:ilvl="6">
      <w:start w:val="1"/>
      <w:numFmt w:val="bullet"/>
      <w:lvlText w:val=""/>
      <w:lvlJc w:val="left"/>
      <w:pPr>
        <w:ind w:left="4740" w:hanging="360"/>
      </w:pPr>
      <w:rPr>
        <w:rFonts w:ascii="Symbol" w:hAnsi="Symbol" w:hint="default"/>
      </w:rPr>
    </w:lvl>
    <w:lvl w:ilvl="7">
      <w:start w:val="1"/>
      <w:numFmt w:val="bullet"/>
      <w:lvlText w:val="o"/>
      <w:lvlJc w:val="left"/>
      <w:pPr>
        <w:ind w:left="5460" w:hanging="360"/>
      </w:pPr>
      <w:rPr>
        <w:rFonts w:ascii="Courier New" w:hAnsi="Courier New" w:cs="Courier New" w:hint="default"/>
      </w:rPr>
    </w:lvl>
    <w:lvl w:ilvl="8">
      <w:start w:val="1"/>
      <w:numFmt w:val="bullet"/>
      <w:lvlText w:val=""/>
      <w:lvlJc w:val="left"/>
      <w:pPr>
        <w:ind w:left="6180" w:hanging="360"/>
      </w:pPr>
      <w:rPr>
        <w:rFonts w:ascii="Wingdings" w:hAnsi="Wingdings" w:hint="default"/>
      </w:rPr>
    </w:lvl>
  </w:abstractNum>
  <w:abstractNum w:abstractNumId="24">
    <w:nsid w:val="4D8B0915"/>
    <w:multiLevelType w:val="hybridMultilevel"/>
    <w:tmpl w:val="56BA9880"/>
    <w:lvl w:ilvl="0" w:tplc="2DE642FE">
      <w:start w:val="4"/>
      <w:numFmt w:val="bullet"/>
      <w:lvlText w:val="-"/>
      <w:lvlJc w:val="left"/>
      <w:pPr>
        <w:ind w:left="720" w:hanging="360"/>
      </w:pPr>
      <w:rPr>
        <w:rFonts w:ascii="Cambria" w:eastAsia="Times New Roman" w:hAnsi="Cambri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DBF6B35"/>
    <w:multiLevelType w:val="multilevel"/>
    <w:tmpl w:val="48067640"/>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nsid w:val="4EE73433"/>
    <w:multiLevelType w:val="multilevel"/>
    <w:tmpl w:val="80E69F0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nsid w:val="5C37738C"/>
    <w:multiLevelType w:val="hybridMultilevel"/>
    <w:tmpl w:val="789C5C5C"/>
    <w:lvl w:ilvl="0" w:tplc="739A6D1E">
      <w:start w:val="2"/>
      <w:numFmt w:val="bullet"/>
      <w:lvlText w:val="-"/>
      <w:lvlJc w:val="left"/>
      <w:pPr>
        <w:ind w:left="420" w:hanging="360"/>
      </w:pPr>
      <w:rPr>
        <w:rFonts w:ascii="Calibri" w:eastAsia="Times New Roman" w:hAnsi="Calibri" w:cstheme="minorHAns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8">
    <w:nsid w:val="5E6344A2"/>
    <w:multiLevelType w:val="hybridMultilevel"/>
    <w:tmpl w:val="7A5448AA"/>
    <w:lvl w:ilvl="0" w:tplc="CA849FEC">
      <w:start w:val="1"/>
      <w:numFmt w:val="bullet"/>
      <w:lvlText w:val=""/>
      <w:lvlJc w:val="left"/>
      <w:pPr>
        <w:ind w:left="340" w:hanging="280"/>
      </w:pPr>
      <w:rPr>
        <w:rFonts w:ascii="Symbol" w:hAnsi="Symbol" w:hint="default"/>
        <w:color w:val="2B0B4B"/>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FD6393"/>
    <w:multiLevelType w:val="hybridMultilevel"/>
    <w:tmpl w:val="1B82AC44"/>
    <w:lvl w:ilvl="0" w:tplc="D7461A3E">
      <w:start w:val="4"/>
      <w:numFmt w:val="bullet"/>
      <w:lvlText w:val="-"/>
      <w:lvlJc w:val="left"/>
      <w:pPr>
        <w:ind w:left="1080" w:hanging="360"/>
      </w:pPr>
      <w:rPr>
        <w:rFonts w:ascii="Cambria" w:eastAsia="Times New Roman" w:hAnsi="Cambria"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5FB732EC"/>
    <w:multiLevelType w:val="hybridMultilevel"/>
    <w:tmpl w:val="AA0E88EC"/>
    <w:lvl w:ilvl="0" w:tplc="CA849FEC">
      <w:start w:val="1"/>
      <w:numFmt w:val="bullet"/>
      <w:lvlText w:val=""/>
      <w:lvlJc w:val="left"/>
      <w:pPr>
        <w:ind w:left="400" w:hanging="280"/>
      </w:pPr>
      <w:rPr>
        <w:rFonts w:ascii="Symbol" w:hAnsi="Symbol" w:hint="default"/>
        <w:color w:val="2B0B4B"/>
        <w:u w:val="none"/>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nsid w:val="62105669"/>
    <w:multiLevelType w:val="hybridMultilevel"/>
    <w:tmpl w:val="7B981406"/>
    <w:lvl w:ilvl="0" w:tplc="9F46DFC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2215DE8"/>
    <w:multiLevelType w:val="hybridMultilevel"/>
    <w:tmpl w:val="8864F566"/>
    <w:lvl w:ilvl="0" w:tplc="FC20F2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90F2950"/>
    <w:multiLevelType w:val="hybridMultilevel"/>
    <w:tmpl w:val="5CEA03AE"/>
    <w:lvl w:ilvl="0" w:tplc="B9A0BBAC">
      <w:start w:val="3"/>
      <w:numFmt w:val="bullet"/>
      <w:lvlText w:val="-"/>
      <w:lvlJc w:val="left"/>
      <w:pPr>
        <w:ind w:left="420" w:hanging="360"/>
      </w:pPr>
      <w:rPr>
        <w:rFonts w:ascii="Cambria" w:eastAsia="Times New Roman" w:hAnsi="Cambria"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4">
    <w:nsid w:val="6A6A2D79"/>
    <w:multiLevelType w:val="hybridMultilevel"/>
    <w:tmpl w:val="B9F09CD8"/>
    <w:lvl w:ilvl="0" w:tplc="604CB1B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C567844"/>
    <w:multiLevelType w:val="hybridMultilevel"/>
    <w:tmpl w:val="E0E43C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10472F6"/>
    <w:multiLevelType w:val="hybridMultilevel"/>
    <w:tmpl w:val="4DCE439A"/>
    <w:lvl w:ilvl="0" w:tplc="FC20F2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9B32DDD"/>
    <w:multiLevelType w:val="hybridMultilevel"/>
    <w:tmpl w:val="295E873C"/>
    <w:lvl w:ilvl="0" w:tplc="0032E14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AB00F68"/>
    <w:multiLevelType w:val="multilevel"/>
    <w:tmpl w:val="7CE61EB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9">
    <w:nsid w:val="7DDA6694"/>
    <w:multiLevelType w:val="hybridMultilevel"/>
    <w:tmpl w:val="98C6622C"/>
    <w:lvl w:ilvl="0" w:tplc="19622B82">
      <w:start w:val="6"/>
      <w:numFmt w:val="bullet"/>
      <w:lvlText w:val="-"/>
      <w:lvlJc w:val="left"/>
      <w:pPr>
        <w:ind w:left="420" w:hanging="360"/>
      </w:pPr>
      <w:rPr>
        <w:rFonts w:ascii="Calibri" w:eastAsia="Times New Roman" w:hAnsi="Calibri"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18"/>
  </w:num>
  <w:num w:numId="2">
    <w:abstractNumId w:val="31"/>
  </w:num>
  <w:num w:numId="3">
    <w:abstractNumId w:val="34"/>
  </w:num>
  <w:num w:numId="4">
    <w:abstractNumId w:val="33"/>
  </w:num>
  <w:num w:numId="5">
    <w:abstractNumId w:val="32"/>
  </w:num>
  <w:num w:numId="6">
    <w:abstractNumId w:val="8"/>
  </w:num>
  <w:num w:numId="7">
    <w:abstractNumId w:val="36"/>
  </w:num>
  <w:num w:numId="8">
    <w:abstractNumId w:val="5"/>
  </w:num>
  <w:num w:numId="9">
    <w:abstractNumId w:val="22"/>
  </w:num>
  <w:num w:numId="10">
    <w:abstractNumId w:val="13"/>
  </w:num>
  <w:num w:numId="11">
    <w:abstractNumId w:val="11"/>
  </w:num>
  <w:num w:numId="12">
    <w:abstractNumId w:val="29"/>
  </w:num>
  <w:num w:numId="13">
    <w:abstractNumId w:val="37"/>
  </w:num>
  <w:num w:numId="14">
    <w:abstractNumId w:val="35"/>
  </w:num>
  <w:num w:numId="15">
    <w:abstractNumId w:val="14"/>
  </w:num>
  <w:num w:numId="16">
    <w:abstractNumId w:val="27"/>
  </w:num>
  <w:num w:numId="17">
    <w:abstractNumId w:val="3"/>
  </w:num>
  <w:num w:numId="18">
    <w:abstractNumId w:val="24"/>
  </w:num>
  <w:num w:numId="19">
    <w:abstractNumId w:val="23"/>
  </w:num>
  <w:num w:numId="20">
    <w:abstractNumId w:val="9"/>
  </w:num>
  <w:num w:numId="21">
    <w:abstractNumId w:val="28"/>
  </w:num>
  <w:num w:numId="22">
    <w:abstractNumId w:val="30"/>
  </w:num>
  <w:num w:numId="23">
    <w:abstractNumId w:val="20"/>
  </w:num>
  <w:num w:numId="24">
    <w:abstractNumId w:val="0"/>
  </w:num>
  <w:num w:numId="25">
    <w:abstractNumId w:val="17"/>
  </w:num>
  <w:num w:numId="26">
    <w:abstractNumId w:val="39"/>
  </w:num>
  <w:num w:numId="27">
    <w:abstractNumId w:val="12"/>
  </w:num>
  <w:num w:numId="28">
    <w:abstractNumId w:val="2"/>
  </w:num>
  <w:num w:numId="29">
    <w:abstractNumId w:val="4"/>
  </w:num>
  <w:num w:numId="30">
    <w:abstractNumId w:val="25"/>
  </w:num>
  <w:num w:numId="31">
    <w:abstractNumId w:val="38"/>
  </w:num>
  <w:num w:numId="32">
    <w:abstractNumId w:val="15"/>
  </w:num>
  <w:num w:numId="33">
    <w:abstractNumId w:val="19"/>
  </w:num>
  <w:num w:numId="34">
    <w:abstractNumId w:val="6"/>
  </w:num>
  <w:num w:numId="35">
    <w:abstractNumId w:val="1"/>
  </w:num>
  <w:num w:numId="36">
    <w:abstractNumId w:val="21"/>
  </w:num>
  <w:num w:numId="37">
    <w:abstractNumId w:val="26"/>
  </w:num>
  <w:num w:numId="38">
    <w:abstractNumId w:val="10"/>
  </w:num>
  <w:num w:numId="39">
    <w:abstractNumId w:val="7"/>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1536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A14"/>
    <w:rsid w:val="000173B2"/>
    <w:rsid w:val="00020198"/>
    <w:rsid w:val="00021121"/>
    <w:rsid w:val="000269E3"/>
    <w:rsid w:val="00042997"/>
    <w:rsid w:val="00044366"/>
    <w:rsid w:val="0004552F"/>
    <w:rsid w:val="0006052B"/>
    <w:rsid w:val="00064561"/>
    <w:rsid w:val="0008465D"/>
    <w:rsid w:val="000853CB"/>
    <w:rsid w:val="000A6E46"/>
    <w:rsid w:val="000C6B3A"/>
    <w:rsid w:val="000D0A1F"/>
    <w:rsid w:val="000D7C33"/>
    <w:rsid w:val="000E27FF"/>
    <w:rsid w:val="001156F6"/>
    <w:rsid w:val="001166E0"/>
    <w:rsid w:val="001244AE"/>
    <w:rsid w:val="001323BC"/>
    <w:rsid w:val="001421CA"/>
    <w:rsid w:val="001500B2"/>
    <w:rsid w:val="001719B8"/>
    <w:rsid w:val="00172EAB"/>
    <w:rsid w:val="00181FAC"/>
    <w:rsid w:val="00197E76"/>
    <w:rsid w:val="001A348E"/>
    <w:rsid w:val="001C485B"/>
    <w:rsid w:val="0023538D"/>
    <w:rsid w:val="00236191"/>
    <w:rsid w:val="00243E1D"/>
    <w:rsid w:val="00260B1E"/>
    <w:rsid w:val="00264BA9"/>
    <w:rsid w:val="0026554F"/>
    <w:rsid w:val="00280FBE"/>
    <w:rsid w:val="00281DE9"/>
    <w:rsid w:val="002A060B"/>
    <w:rsid w:val="002C0F69"/>
    <w:rsid w:val="002D38AF"/>
    <w:rsid w:val="002F6A7E"/>
    <w:rsid w:val="00300DFC"/>
    <w:rsid w:val="0030339B"/>
    <w:rsid w:val="003043EA"/>
    <w:rsid w:val="003068F1"/>
    <w:rsid w:val="00320170"/>
    <w:rsid w:val="00334D95"/>
    <w:rsid w:val="003413FE"/>
    <w:rsid w:val="00343111"/>
    <w:rsid w:val="00393210"/>
    <w:rsid w:val="003E1DFE"/>
    <w:rsid w:val="003E3E13"/>
    <w:rsid w:val="00400967"/>
    <w:rsid w:val="0041165E"/>
    <w:rsid w:val="00412ADD"/>
    <w:rsid w:val="00491A14"/>
    <w:rsid w:val="00492602"/>
    <w:rsid w:val="004B00FA"/>
    <w:rsid w:val="004D3320"/>
    <w:rsid w:val="004D659B"/>
    <w:rsid w:val="004D7961"/>
    <w:rsid w:val="004E0AE8"/>
    <w:rsid w:val="004E2EF6"/>
    <w:rsid w:val="00505AFA"/>
    <w:rsid w:val="00525A14"/>
    <w:rsid w:val="0053725A"/>
    <w:rsid w:val="00544A14"/>
    <w:rsid w:val="00557C7F"/>
    <w:rsid w:val="005830BC"/>
    <w:rsid w:val="005978CA"/>
    <w:rsid w:val="005A44C4"/>
    <w:rsid w:val="005B0B62"/>
    <w:rsid w:val="005B74E8"/>
    <w:rsid w:val="005C3880"/>
    <w:rsid w:val="005C5F5E"/>
    <w:rsid w:val="005E4C29"/>
    <w:rsid w:val="005E6643"/>
    <w:rsid w:val="005E7BD6"/>
    <w:rsid w:val="006061A9"/>
    <w:rsid w:val="006100A9"/>
    <w:rsid w:val="00610998"/>
    <w:rsid w:val="006316DA"/>
    <w:rsid w:val="00640E79"/>
    <w:rsid w:val="006514F9"/>
    <w:rsid w:val="0065341F"/>
    <w:rsid w:val="00655B97"/>
    <w:rsid w:val="0067078C"/>
    <w:rsid w:val="00674B4F"/>
    <w:rsid w:val="00691B14"/>
    <w:rsid w:val="006B72D3"/>
    <w:rsid w:val="006D02CE"/>
    <w:rsid w:val="006E455A"/>
    <w:rsid w:val="006F1277"/>
    <w:rsid w:val="006F5068"/>
    <w:rsid w:val="00732797"/>
    <w:rsid w:val="00734BCA"/>
    <w:rsid w:val="00736E13"/>
    <w:rsid w:val="00783753"/>
    <w:rsid w:val="007945AB"/>
    <w:rsid w:val="007A2E6A"/>
    <w:rsid w:val="007A59D0"/>
    <w:rsid w:val="007A5D1D"/>
    <w:rsid w:val="007C062C"/>
    <w:rsid w:val="007C522E"/>
    <w:rsid w:val="007F647E"/>
    <w:rsid w:val="00806F86"/>
    <w:rsid w:val="008107C8"/>
    <w:rsid w:val="00814735"/>
    <w:rsid w:val="00820A3A"/>
    <w:rsid w:val="00832FE5"/>
    <w:rsid w:val="00842647"/>
    <w:rsid w:val="00844BFB"/>
    <w:rsid w:val="00852EEB"/>
    <w:rsid w:val="00862A29"/>
    <w:rsid w:val="0086321E"/>
    <w:rsid w:val="00863EDD"/>
    <w:rsid w:val="008744F6"/>
    <w:rsid w:val="008815D2"/>
    <w:rsid w:val="008A3350"/>
    <w:rsid w:val="008A3E8E"/>
    <w:rsid w:val="008B1077"/>
    <w:rsid w:val="008B2125"/>
    <w:rsid w:val="008B503A"/>
    <w:rsid w:val="008C2186"/>
    <w:rsid w:val="008C79E4"/>
    <w:rsid w:val="008D2D0E"/>
    <w:rsid w:val="008E0046"/>
    <w:rsid w:val="008F0F80"/>
    <w:rsid w:val="008F3F78"/>
    <w:rsid w:val="00964121"/>
    <w:rsid w:val="00967E47"/>
    <w:rsid w:val="00974A54"/>
    <w:rsid w:val="00975756"/>
    <w:rsid w:val="00983BC4"/>
    <w:rsid w:val="009B55B2"/>
    <w:rsid w:val="009C053D"/>
    <w:rsid w:val="009D6D52"/>
    <w:rsid w:val="00A179CC"/>
    <w:rsid w:val="00A24486"/>
    <w:rsid w:val="00A3327D"/>
    <w:rsid w:val="00A33CFB"/>
    <w:rsid w:val="00A46932"/>
    <w:rsid w:val="00A65B24"/>
    <w:rsid w:val="00A70B3A"/>
    <w:rsid w:val="00A84449"/>
    <w:rsid w:val="00A96AC8"/>
    <w:rsid w:val="00A96CAE"/>
    <w:rsid w:val="00AA7154"/>
    <w:rsid w:val="00AD364A"/>
    <w:rsid w:val="00AF1854"/>
    <w:rsid w:val="00B02523"/>
    <w:rsid w:val="00B02BA5"/>
    <w:rsid w:val="00B055AD"/>
    <w:rsid w:val="00B10FAF"/>
    <w:rsid w:val="00B13A20"/>
    <w:rsid w:val="00B42CB9"/>
    <w:rsid w:val="00B5495E"/>
    <w:rsid w:val="00B7383F"/>
    <w:rsid w:val="00B81407"/>
    <w:rsid w:val="00B9339C"/>
    <w:rsid w:val="00B97AA0"/>
    <w:rsid w:val="00BA605C"/>
    <w:rsid w:val="00BA6C7F"/>
    <w:rsid w:val="00BD54DA"/>
    <w:rsid w:val="00C048A5"/>
    <w:rsid w:val="00C0674E"/>
    <w:rsid w:val="00C2789B"/>
    <w:rsid w:val="00C3743B"/>
    <w:rsid w:val="00C425E1"/>
    <w:rsid w:val="00C65D56"/>
    <w:rsid w:val="00C82F3A"/>
    <w:rsid w:val="00C94F4A"/>
    <w:rsid w:val="00CA28D2"/>
    <w:rsid w:val="00CD5057"/>
    <w:rsid w:val="00CD6B21"/>
    <w:rsid w:val="00CE72DA"/>
    <w:rsid w:val="00CF0646"/>
    <w:rsid w:val="00D012BF"/>
    <w:rsid w:val="00D01742"/>
    <w:rsid w:val="00D13DC7"/>
    <w:rsid w:val="00D268C2"/>
    <w:rsid w:val="00D320B5"/>
    <w:rsid w:val="00D406A0"/>
    <w:rsid w:val="00D5716E"/>
    <w:rsid w:val="00DB1793"/>
    <w:rsid w:val="00E212FD"/>
    <w:rsid w:val="00E23AE0"/>
    <w:rsid w:val="00E24D3D"/>
    <w:rsid w:val="00E26B36"/>
    <w:rsid w:val="00E2725A"/>
    <w:rsid w:val="00E522C1"/>
    <w:rsid w:val="00E84613"/>
    <w:rsid w:val="00EA4C9E"/>
    <w:rsid w:val="00ED25AF"/>
    <w:rsid w:val="00ED2CCF"/>
    <w:rsid w:val="00ED37C2"/>
    <w:rsid w:val="00EE7DC9"/>
    <w:rsid w:val="00EF2249"/>
    <w:rsid w:val="00EF25ED"/>
    <w:rsid w:val="00F04424"/>
    <w:rsid w:val="00F05645"/>
    <w:rsid w:val="00F213CF"/>
    <w:rsid w:val="00F23639"/>
    <w:rsid w:val="00F4478B"/>
    <w:rsid w:val="00F47941"/>
    <w:rsid w:val="00F77342"/>
    <w:rsid w:val="00F81862"/>
    <w:rsid w:val="00F85556"/>
    <w:rsid w:val="00F858FA"/>
    <w:rsid w:val="00FA7D82"/>
    <w:rsid w:val="00FB3047"/>
    <w:rsid w:val="00FC7D0B"/>
    <w:rsid w:val="00FD0A33"/>
    <w:rsid w:val="00FD18A4"/>
    <w:rsid w:val="00FD7E26"/>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shapelayout v:ext="edit">
      <o:idmap v:ext="edit" data="1"/>
    </o:shapelayout>
  </w:shapeDefaults>
  <w:decimalSymbol w:val="."/>
  <w:listSeparator w:val=","/>
  <w14:docId w14:val="54672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1FAC"/>
    <w:pPr>
      <w:widowControl w:val="0"/>
      <w:spacing w:after="0" w:line="240" w:lineRule="auto"/>
    </w:pPr>
    <w:rPr>
      <w:rFonts w:ascii="Calibri" w:eastAsia="新細明體" w:hAnsi="Calibri" w:cs="Times New Roman"/>
      <w:kern w:val="2"/>
      <w:sz w:val="24"/>
      <w:lang w:val="en-US" w:eastAsia="zh-TW"/>
    </w:rPr>
  </w:style>
  <w:style w:type="paragraph" w:styleId="1">
    <w:name w:val="heading 1"/>
    <w:basedOn w:val="a"/>
    <w:next w:val="a0"/>
    <w:link w:val="10"/>
    <w:qFormat/>
    <w:rsid w:val="0030339B"/>
    <w:pPr>
      <w:keepNext/>
      <w:widowControl/>
      <w:numPr>
        <w:numId w:val="30"/>
      </w:numPr>
      <w:suppressAutoHyphens/>
      <w:spacing w:before="240" w:after="120"/>
      <w:outlineLvl w:val="0"/>
    </w:pPr>
    <w:rPr>
      <w:rFonts w:ascii="Liberation Sans" w:eastAsia="Microsoft YaHei" w:hAnsi="Liberation Sans" w:cs="Lucida Sans"/>
      <w:b/>
      <w:bCs/>
      <w:sz w:val="36"/>
      <w:szCs w:val="36"/>
      <w:lang w:eastAsia="zh-CN" w:bidi="hi-IN"/>
    </w:rPr>
  </w:style>
  <w:style w:type="paragraph" w:styleId="5">
    <w:name w:val="heading 5"/>
    <w:basedOn w:val="a"/>
    <w:next w:val="a0"/>
    <w:link w:val="50"/>
    <w:qFormat/>
    <w:rsid w:val="0030339B"/>
    <w:pPr>
      <w:keepNext/>
      <w:widowControl/>
      <w:numPr>
        <w:ilvl w:val="4"/>
        <w:numId w:val="30"/>
      </w:numPr>
      <w:suppressAutoHyphens/>
      <w:spacing w:before="120" w:after="60"/>
      <w:outlineLvl w:val="4"/>
    </w:pPr>
    <w:rPr>
      <w:rFonts w:ascii="Liberation Sans" w:eastAsia="Microsoft YaHei" w:hAnsi="Liberation Sans" w:cs="Lucida Sans"/>
      <w:b/>
      <w:bCs/>
      <w:szCs w:val="24"/>
      <w:lang w:eastAsia="zh-CN"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491A14"/>
    <w:pPr>
      <w:tabs>
        <w:tab w:val="center" w:pos="4513"/>
        <w:tab w:val="right" w:pos="9026"/>
      </w:tabs>
    </w:pPr>
  </w:style>
  <w:style w:type="character" w:customStyle="1" w:styleId="a5">
    <w:name w:val="頁首 字元"/>
    <w:basedOn w:val="a1"/>
    <w:link w:val="a4"/>
    <w:uiPriority w:val="99"/>
    <w:rsid w:val="00491A14"/>
  </w:style>
  <w:style w:type="paragraph" w:styleId="a6">
    <w:name w:val="footer"/>
    <w:basedOn w:val="a"/>
    <w:link w:val="a7"/>
    <w:uiPriority w:val="99"/>
    <w:unhideWhenUsed/>
    <w:rsid w:val="00491A14"/>
    <w:pPr>
      <w:tabs>
        <w:tab w:val="center" w:pos="4513"/>
        <w:tab w:val="right" w:pos="9026"/>
      </w:tabs>
    </w:pPr>
  </w:style>
  <w:style w:type="character" w:customStyle="1" w:styleId="a7">
    <w:name w:val="頁尾 字元"/>
    <w:basedOn w:val="a1"/>
    <w:link w:val="a6"/>
    <w:uiPriority w:val="99"/>
    <w:rsid w:val="00491A14"/>
  </w:style>
  <w:style w:type="paragraph" w:styleId="a8">
    <w:name w:val="Balloon Text"/>
    <w:basedOn w:val="a"/>
    <w:link w:val="a9"/>
    <w:uiPriority w:val="99"/>
    <w:semiHidden/>
    <w:unhideWhenUsed/>
    <w:rsid w:val="00491A14"/>
    <w:rPr>
      <w:rFonts w:ascii="Tahoma" w:hAnsi="Tahoma" w:cs="Tahoma"/>
      <w:sz w:val="16"/>
      <w:szCs w:val="16"/>
    </w:rPr>
  </w:style>
  <w:style w:type="character" w:customStyle="1" w:styleId="a9">
    <w:name w:val="註解方塊文字 字元"/>
    <w:basedOn w:val="a1"/>
    <w:link w:val="a8"/>
    <w:uiPriority w:val="99"/>
    <w:semiHidden/>
    <w:rsid w:val="00491A14"/>
    <w:rPr>
      <w:rFonts w:ascii="Tahoma" w:hAnsi="Tahoma" w:cs="Tahoma"/>
      <w:sz w:val="16"/>
      <w:szCs w:val="16"/>
    </w:rPr>
  </w:style>
  <w:style w:type="table" w:styleId="aa">
    <w:name w:val="Table Grid"/>
    <w:basedOn w:val="a2"/>
    <w:uiPriority w:val="59"/>
    <w:rsid w:val="00E23AE0"/>
    <w:pPr>
      <w:spacing w:after="0" w:line="240" w:lineRule="auto"/>
    </w:pPr>
    <w:rPr>
      <w:rFonts w:ascii="Cambria" w:eastAsia="Cambria"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1"/>
    <w:uiPriority w:val="99"/>
    <w:unhideWhenUsed/>
    <w:rsid w:val="00412ADD"/>
    <w:rPr>
      <w:color w:val="0000FF" w:themeColor="hyperlink"/>
      <w:u w:val="single"/>
    </w:rPr>
  </w:style>
  <w:style w:type="paragraph" w:styleId="ac">
    <w:name w:val="List Paragraph"/>
    <w:basedOn w:val="a"/>
    <w:uiPriority w:val="34"/>
    <w:qFormat/>
    <w:rsid w:val="009D6D52"/>
    <w:pPr>
      <w:ind w:left="720"/>
      <w:contextualSpacing/>
    </w:pPr>
  </w:style>
  <w:style w:type="table" w:customStyle="1" w:styleId="TableGrid1">
    <w:name w:val="Table Grid1"/>
    <w:basedOn w:val="a2"/>
    <w:next w:val="aa"/>
    <w:uiPriority w:val="59"/>
    <w:rsid w:val="008A3350"/>
    <w:pPr>
      <w:spacing w:after="0" w:line="240" w:lineRule="auto"/>
    </w:pPr>
    <w:rPr>
      <w:rFonts w:ascii="Cambria" w:eastAsia="Cambria"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LTTitle">
    <w:name w:val="CILT Title"/>
    <w:basedOn w:val="a"/>
    <w:qFormat/>
    <w:rsid w:val="00EA4C9E"/>
    <w:rPr>
      <w:rFonts w:eastAsia="Times New Roman" w:cs="Arial"/>
      <w:color w:val="2B0B4B"/>
      <w:sz w:val="40"/>
      <w:szCs w:val="40"/>
    </w:rPr>
  </w:style>
  <w:style w:type="paragraph" w:customStyle="1" w:styleId="CILTBullet">
    <w:name w:val="CILT Bullet"/>
    <w:basedOn w:val="ac"/>
    <w:qFormat/>
    <w:rsid w:val="003E3E13"/>
    <w:pPr>
      <w:framePr w:hSpace="180" w:wrap="around" w:vAnchor="page" w:hAnchor="page" w:x="2264" w:y="7058"/>
      <w:numPr>
        <w:numId w:val="20"/>
      </w:numPr>
    </w:pPr>
    <w:rPr>
      <w:rFonts w:eastAsia="Times New Roman" w:cstheme="minorHAnsi"/>
      <w:szCs w:val="24"/>
      <w:lang w:eastAsia="en-GB"/>
    </w:rPr>
  </w:style>
  <w:style w:type="paragraph" w:customStyle="1" w:styleId="CILTTableheading">
    <w:name w:val="CILT Table heading"/>
    <w:basedOn w:val="a"/>
    <w:qFormat/>
    <w:rsid w:val="00EA4C9E"/>
    <w:pPr>
      <w:framePr w:hSpace="180" w:wrap="around" w:vAnchor="page" w:hAnchor="page" w:x="2264" w:y="4031"/>
      <w:spacing w:after="80"/>
    </w:pPr>
    <w:rPr>
      <w:rFonts w:eastAsia="Times New Roman" w:cstheme="minorHAnsi"/>
      <w:sz w:val="28"/>
      <w:szCs w:val="28"/>
      <w:lang w:eastAsia="en-GB"/>
    </w:rPr>
  </w:style>
  <w:style w:type="paragraph" w:styleId="ad">
    <w:name w:val="Plain Text"/>
    <w:basedOn w:val="a"/>
    <w:link w:val="ae"/>
    <w:rsid w:val="00EF25ED"/>
    <w:rPr>
      <w:rFonts w:ascii="Courier New" w:eastAsia="Times New Roman" w:hAnsi="Courier New" w:cs="Courier New"/>
      <w:sz w:val="20"/>
      <w:szCs w:val="20"/>
    </w:rPr>
  </w:style>
  <w:style w:type="character" w:customStyle="1" w:styleId="ae">
    <w:name w:val="純文字 字元"/>
    <w:basedOn w:val="a1"/>
    <w:link w:val="ad"/>
    <w:rsid w:val="00EF25ED"/>
    <w:rPr>
      <w:rFonts w:ascii="Courier New" w:eastAsia="Times New Roman" w:hAnsi="Courier New" w:cs="Courier New"/>
      <w:sz w:val="20"/>
      <w:szCs w:val="20"/>
    </w:rPr>
  </w:style>
  <w:style w:type="paragraph" w:customStyle="1" w:styleId="p1">
    <w:name w:val="p1"/>
    <w:basedOn w:val="a"/>
    <w:rsid w:val="001500B2"/>
    <w:rPr>
      <w:rFonts w:ascii="Arial" w:hAnsi="Arial" w:cs="Arial"/>
      <w:sz w:val="15"/>
      <w:szCs w:val="15"/>
    </w:rPr>
  </w:style>
  <w:style w:type="paragraph" w:customStyle="1" w:styleId="p2">
    <w:name w:val="p2"/>
    <w:basedOn w:val="a"/>
    <w:rsid w:val="001500B2"/>
    <w:rPr>
      <w:rFonts w:ascii="Arial" w:hAnsi="Arial" w:cs="Arial"/>
      <w:sz w:val="15"/>
      <w:szCs w:val="15"/>
    </w:rPr>
  </w:style>
  <w:style w:type="paragraph" w:customStyle="1" w:styleId="p3">
    <w:name w:val="p3"/>
    <w:basedOn w:val="a"/>
    <w:rsid w:val="001500B2"/>
    <w:rPr>
      <w:rFonts w:ascii="Arial" w:hAnsi="Arial" w:cs="Arial"/>
      <w:color w:val="4D256F"/>
      <w:sz w:val="15"/>
      <w:szCs w:val="15"/>
    </w:rPr>
  </w:style>
  <w:style w:type="character" w:customStyle="1" w:styleId="apple-converted-space">
    <w:name w:val="apple-converted-space"/>
    <w:basedOn w:val="a1"/>
    <w:rsid w:val="001500B2"/>
  </w:style>
  <w:style w:type="character" w:customStyle="1" w:styleId="10">
    <w:name w:val="標題 1 字元"/>
    <w:basedOn w:val="a1"/>
    <w:link w:val="1"/>
    <w:rsid w:val="0030339B"/>
    <w:rPr>
      <w:rFonts w:ascii="Liberation Sans" w:eastAsia="Microsoft YaHei" w:hAnsi="Liberation Sans" w:cs="Lucida Sans"/>
      <w:b/>
      <w:bCs/>
      <w:kern w:val="2"/>
      <w:sz w:val="36"/>
      <w:szCs w:val="36"/>
      <w:lang w:val="en-US" w:eastAsia="zh-CN" w:bidi="hi-IN"/>
    </w:rPr>
  </w:style>
  <w:style w:type="character" w:customStyle="1" w:styleId="50">
    <w:name w:val="標題 5 字元"/>
    <w:basedOn w:val="a1"/>
    <w:link w:val="5"/>
    <w:rsid w:val="0030339B"/>
    <w:rPr>
      <w:rFonts w:ascii="Liberation Sans" w:eastAsia="Microsoft YaHei" w:hAnsi="Liberation Sans" w:cs="Lucida Sans"/>
      <w:b/>
      <w:bCs/>
      <w:kern w:val="2"/>
      <w:sz w:val="24"/>
      <w:szCs w:val="24"/>
      <w:lang w:val="en-US" w:eastAsia="zh-CN" w:bidi="hi-IN"/>
    </w:rPr>
  </w:style>
  <w:style w:type="character" w:customStyle="1" w:styleId="StrongEmphasis">
    <w:name w:val="Strong Emphasis"/>
    <w:qFormat/>
    <w:rsid w:val="0030339B"/>
    <w:rPr>
      <w:b/>
      <w:bCs/>
    </w:rPr>
  </w:style>
  <w:style w:type="paragraph" w:styleId="a0">
    <w:name w:val="Body Text"/>
    <w:basedOn w:val="a"/>
    <w:link w:val="af"/>
    <w:rsid w:val="0030339B"/>
    <w:pPr>
      <w:widowControl/>
      <w:suppressAutoHyphens/>
      <w:spacing w:after="140" w:line="276" w:lineRule="auto"/>
    </w:pPr>
    <w:rPr>
      <w:rFonts w:ascii="Liberation Serif" w:eastAsia="NSimSun" w:hAnsi="Liberation Serif" w:cs="Lucida Sans"/>
      <w:szCs w:val="24"/>
      <w:lang w:eastAsia="zh-CN" w:bidi="hi-IN"/>
    </w:rPr>
  </w:style>
  <w:style w:type="character" w:customStyle="1" w:styleId="af">
    <w:name w:val="本文 字元"/>
    <w:basedOn w:val="a1"/>
    <w:link w:val="a0"/>
    <w:rsid w:val="0030339B"/>
    <w:rPr>
      <w:rFonts w:ascii="Liberation Serif" w:eastAsia="NSimSun" w:hAnsi="Liberation Serif" w:cs="Lucida Sans"/>
      <w:kern w:val="2"/>
      <w:sz w:val="24"/>
      <w:szCs w:val="24"/>
      <w:lang w:val="en-US" w:eastAsia="zh-CN" w:bidi="hi-IN"/>
    </w:rPr>
  </w:style>
  <w:style w:type="paragraph" w:customStyle="1" w:styleId="TableContents">
    <w:name w:val="Table Contents"/>
    <w:basedOn w:val="a"/>
    <w:qFormat/>
    <w:rsid w:val="0030339B"/>
    <w:pPr>
      <w:widowControl/>
      <w:suppressLineNumbers/>
      <w:suppressAutoHyphens/>
    </w:pPr>
    <w:rPr>
      <w:rFonts w:ascii="Liberation Serif" w:eastAsia="NSimSun" w:hAnsi="Liberation Serif" w:cs="Lucida Sans"/>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1FAC"/>
    <w:pPr>
      <w:widowControl w:val="0"/>
      <w:spacing w:after="0" w:line="240" w:lineRule="auto"/>
    </w:pPr>
    <w:rPr>
      <w:rFonts w:ascii="Calibri" w:eastAsia="新細明體" w:hAnsi="Calibri" w:cs="Times New Roman"/>
      <w:kern w:val="2"/>
      <w:sz w:val="24"/>
      <w:lang w:val="en-US" w:eastAsia="zh-TW"/>
    </w:rPr>
  </w:style>
  <w:style w:type="paragraph" w:styleId="1">
    <w:name w:val="heading 1"/>
    <w:basedOn w:val="a"/>
    <w:next w:val="a0"/>
    <w:link w:val="10"/>
    <w:qFormat/>
    <w:rsid w:val="0030339B"/>
    <w:pPr>
      <w:keepNext/>
      <w:widowControl/>
      <w:numPr>
        <w:numId w:val="30"/>
      </w:numPr>
      <w:suppressAutoHyphens/>
      <w:spacing w:before="240" w:after="120"/>
      <w:outlineLvl w:val="0"/>
    </w:pPr>
    <w:rPr>
      <w:rFonts w:ascii="Liberation Sans" w:eastAsia="Microsoft YaHei" w:hAnsi="Liberation Sans" w:cs="Lucida Sans"/>
      <w:b/>
      <w:bCs/>
      <w:sz w:val="36"/>
      <w:szCs w:val="36"/>
      <w:lang w:eastAsia="zh-CN" w:bidi="hi-IN"/>
    </w:rPr>
  </w:style>
  <w:style w:type="paragraph" w:styleId="5">
    <w:name w:val="heading 5"/>
    <w:basedOn w:val="a"/>
    <w:next w:val="a0"/>
    <w:link w:val="50"/>
    <w:qFormat/>
    <w:rsid w:val="0030339B"/>
    <w:pPr>
      <w:keepNext/>
      <w:widowControl/>
      <w:numPr>
        <w:ilvl w:val="4"/>
        <w:numId w:val="30"/>
      </w:numPr>
      <w:suppressAutoHyphens/>
      <w:spacing w:before="120" w:after="60"/>
      <w:outlineLvl w:val="4"/>
    </w:pPr>
    <w:rPr>
      <w:rFonts w:ascii="Liberation Sans" w:eastAsia="Microsoft YaHei" w:hAnsi="Liberation Sans" w:cs="Lucida Sans"/>
      <w:b/>
      <w:bCs/>
      <w:szCs w:val="24"/>
      <w:lang w:eastAsia="zh-CN"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491A14"/>
    <w:pPr>
      <w:tabs>
        <w:tab w:val="center" w:pos="4513"/>
        <w:tab w:val="right" w:pos="9026"/>
      </w:tabs>
    </w:pPr>
  </w:style>
  <w:style w:type="character" w:customStyle="1" w:styleId="a5">
    <w:name w:val="頁首 字元"/>
    <w:basedOn w:val="a1"/>
    <w:link w:val="a4"/>
    <w:uiPriority w:val="99"/>
    <w:rsid w:val="00491A14"/>
  </w:style>
  <w:style w:type="paragraph" w:styleId="a6">
    <w:name w:val="footer"/>
    <w:basedOn w:val="a"/>
    <w:link w:val="a7"/>
    <w:uiPriority w:val="99"/>
    <w:unhideWhenUsed/>
    <w:rsid w:val="00491A14"/>
    <w:pPr>
      <w:tabs>
        <w:tab w:val="center" w:pos="4513"/>
        <w:tab w:val="right" w:pos="9026"/>
      </w:tabs>
    </w:pPr>
  </w:style>
  <w:style w:type="character" w:customStyle="1" w:styleId="a7">
    <w:name w:val="頁尾 字元"/>
    <w:basedOn w:val="a1"/>
    <w:link w:val="a6"/>
    <w:uiPriority w:val="99"/>
    <w:rsid w:val="00491A14"/>
  </w:style>
  <w:style w:type="paragraph" w:styleId="a8">
    <w:name w:val="Balloon Text"/>
    <w:basedOn w:val="a"/>
    <w:link w:val="a9"/>
    <w:uiPriority w:val="99"/>
    <w:semiHidden/>
    <w:unhideWhenUsed/>
    <w:rsid w:val="00491A14"/>
    <w:rPr>
      <w:rFonts w:ascii="Tahoma" w:hAnsi="Tahoma" w:cs="Tahoma"/>
      <w:sz w:val="16"/>
      <w:szCs w:val="16"/>
    </w:rPr>
  </w:style>
  <w:style w:type="character" w:customStyle="1" w:styleId="a9">
    <w:name w:val="註解方塊文字 字元"/>
    <w:basedOn w:val="a1"/>
    <w:link w:val="a8"/>
    <w:uiPriority w:val="99"/>
    <w:semiHidden/>
    <w:rsid w:val="00491A14"/>
    <w:rPr>
      <w:rFonts w:ascii="Tahoma" w:hAnsi="Tahoma" w:cs="Tahoma"/>
      <w:sz w:val="16"/>
      <w:szCs w:val="16"/>
    </w:rPr>
  </w:style>
  <w:style w:type="table" w:styleId="aa">
    <w:name w:val="Table Grid"/>
    <w:basedOn w:val="a2"/>
    <w:uiPriority w:val="59"/>
    <w:rsid w:val="00E23AE0"/>
    <w:pPr>
      <w:spacing w:after="0" w:line="240" w:lineRule="auto"/>
    </w:pPr>
    <w:rPr>
      <w:rFonts w:ascii="Cambria" w:eastAsia="Cambria"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1"/>
    <w:uiPriority w:val="99"/>
    <w:unhideWhenUsed/>
    <w:rsid w:val="00412ADD"/>
    <w:rPr>
      <w:color w:val="0000FF" w:themeColor="hyperlink"/>
      <w:u w:val="single"/>
    </w:rPr>
  </w:style>
  <w:style w:type="paragraph" w:styleId="ac">
    <w:name w:val="List Paragraph"/>
    <w:basedOn w:val="a"/>
    <w:uiPriority w:val="34"/>
    <w:qFormat/>
    <w:rsid w:val="009D6D52"/>
    <w:pPr>
      <w:ind w:left="720"/>
      <w:contextualSpacing/>
    </w:pPr>
  </w:style>
  <w:style w:type="table" w:customStyle="1" w:styleId="TableGrid1">
    <w:name w:val="Table Grid1"/>
    <w:basedOn w:val="a2"/>
    <w:next w:val="aa"/>
    <w:uiPriority w:val="59"/>
    <w:rsid w:val="008A3350"/>
    <w:pPr>
      <w:spacing w:after="0" w:line="240" w:lineRule="auto"/>
    </w:pPr>
    <w:rPr>
      <w:rFonts w:ascii="Cambria" w:eastAsia="Cambria"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LTTitle">
    <w:name w:val="CILT Title"/>
    <w:basedOn w:val="a"/>
    <w:qFormat/>
    <w:rsid w:val="00EA4C9E"/>
    <w:rPr>
      <w:rFonts w:eastAsia="Times New Roman" w:cs="Arial"/>
      <w:color w:val="2B0B4B"/>
      <w:sz w:val="40"/>
      <w:szCs w:val="40"/>
    </w:rPr>
  </w:style>
  <w:style w:type="paragraph" w:customStyle="1" w:styleId="CILTBullet">
    <w:name w:val="CILT Bullet"/>
    <w:basedOn w:val="ac"/>
    <w:qFormat/>
    <w:rsid w:val="003E3E13"/>
    <w:pPr>
      <w:framePr w:hSpace="180" w:wrap="around" w:vAnchor="page" w:hAnchor="page" w:x="2264" w:y="7058"/>
      <w:numPr>
        <w:numId w:val="20"/>
      </w:numPr>
    </w:pPr>
    <w:rPr>
      <w:rFonts w:eastAsia="Times New Roman" w:cstheme="minorHAnsi"/>
      <w:szCs w:val="24"/>
      <w:lang w:eastAsia="en-GB"/>
    </w:rPr>
  </w:style>
  <w:style w:type="paragraph" w:customStyle="1" w:styleId="CILTTableheading">
    <w:name w:val="CILT Table heading"/>
    <w:basedOn w:val="a"/>
    <w:qFormat/>
    <w:rsid w:val="00EA4C9E"/>
    <w:pPr>
      <w:framePr w:hSpace="180" w:wrap="around" w:vAnchor="page" w:hAnchor="page" w:x="2264" w:y="4031"/>
      <w:spacing w:after="80"/>
    </w:pPr>
    <w:rPr>
      <w:rFonts w:eastAsia="Times New Roman" w:cstheme="minorHAnsi"/>
      <w:sz w:val="28"/>
      <w:szCs w:val="28"/>
      <w:lang w:eastAsia="en-GB"/>
    </w:rPr>
  </w:style>
  <w:style w:type="paragraph" w:styleId="ad">
    <w:name w:val="Plain Text"/>
    <w:basedOn w:val="a"/>
    <w:link w:val="ae"/>
    <w:rsid w:val="00EF25ED"/>
    <w:rPr>
      <w:rFonts w:ascii="Courier New" w:eastAsia="Times New Roman" w:hAnsi="Courier New" w:cs="Courier New"/>
      <w:sz w:val="20"/>
      <w:szCs w:val="20"/>
    </w:rPr>
  </w:style>
  <w:style w:type="character" w:customStyle="1" w:styleId="ae">
    <w:name w:val="純文字 字元"/>
    <w:basedOn w:val="a1"/>
    <w:link w:val="ad"/>
    <w:rsid w:val="00EF25ED"/>
    <w:rPr>
      <w:rFonts w:ascii="Courier New" w:eastAsia="Times New Roman" w:hAnsi="Courier New" w:cs="Courier New"/>
      <w:sz w:val="20"/>
      <w:szCs w:val="20"/>
    </w:rPr>
  </w:style>
  <w:style w:type="paragraph" w:customStyle="1" w:styleId="p1">
    <w:name w:val="p1"/>
    <w:basedOn w:val="a"/>
    <w:rsid w:val="001500B2"/>
    <w:rPr>
      <w:rFonts w:ascii="Arial" w:hAnsi="Arial" w:cs="Arial"/>
      <w:sz w:val="15"/>
      <w:szCs w:val="15"/>
    </w:rPr>
  </w:style>
  <w:style w:type="paragraph" w:customStyle="1" w:styleId="p2">
    <w:name w:val="p2"/>
    <w:basedOn w:val="a"/>
    <w:rsid w:val="001500B2"/>
    <w:rPr>
      <w:rFonts w:ascii="Arial" w:hAnsi="Arial" w:cs="Arial"/>
      <w:sz w:val="15"/>
      <w:szCs w:val="15"/>
    </w:rPr>
  </w:style>
  <w:style w:type="paragraph" w:customStyle="1" w:styleId="p3">
    <w:name w:val="p3"/>
    <w:basedOn w:val="a"/>
    <w:rsid w:val="001500B2"/>
    <w:rPr>
      <w:rFonts w:ascii="Arial" w:hAnsi="Arial" w:cs="Arial"/>
      <w:color w:val="4D256F"/>
      <w:sz w:val="15"/>
      <w:szCs w:val="15"/>
    </w:rPr>
  </w:style>
  <w:style w:type="character" w:customStyle="1" w:styleId="apple-converted-space">
    <w:name w:val="apple-converted-space"/>
    <w:basedOn w:val="a1"/>
    <w:rsid w:val="001500B2"/>
  </w:style>
  <w:style w:type="character" w:customStyle="1" w:styleId="10">
    <w:name w:val="標題 1 字元"/>
    <w:basedOn w:val="a1"/>
    <w:link w:val="1"/>
    <w:rsid w:val="0030339B"/>
    <w:rPr>
      <w:rFonts w:ascii="Liberation Sans" w:eastAsia="Microsoft YaHei" w:hAnsi="Liberation Sans" w:cs="Lucida Sans"/>
      <w:b/>
      <w:bCs/>
      <w:kern w:val="2"/>
      <w:sz w:val="36"/>
      <w:szCs w:val="36"/>
      <w:lang w:val="en-US" w:eastAsia="zh-CN" w:bidi="hi-IN"/>
    </w:rPr>
  </w:style>
  <w:style w:type="character" w:customStyle="1" w:styleId="50">
    <w:name w:val="標題 5 字元"/>
    <w:basedOn w:val="a1"/>
    <w:link w:val="5"/>
    <w:rsid w:val="0030339B"/>
    <w:rPr>
      <w:rFonts w:ascii="Liberation Sans" w:eastAsia="Microsoft YaHei" w:hAnsi="Liberation Sans" w:cs="Lucida Sans"/>
      <w:b/>
      <w:bCs/>
      <w:kern w:val="2"/>
      <w:sz w:val="24"/>
      <w:szCs w:val="24"/>
      <w:lang w:val="en-US" w:eastAsia="zh-CN" w:bidi="hi-IN"/>
    </w:rPr>
  </w:style>
  <w:style w:type="character" w:customStyle="1" w:styleId="StrongEmphasis">
    <w:name w:val="Strong Emphasis"/>
    <w:qFormat/>
    <w:rsid w:val="0030339B"/>
    <w:rPr>
      <w:b/>
      <w:bCs/>
    </w:rPr>
  </w:style>
  <w:style w:type="paragraph" w:styleId="a0">
    <w:name w:val="Body Text"/>
    <w:basedOn w:val="a"/>
    <w:link w:val="af"/>
    <w:rsid w:val="0030339B"/>
    <w:pPr>
      <w:widowControl/>
      <w:suppressAutoHyphens/>
      <w:spacing w:after="140" w:line="276" w:lineRule="auto"/>
    </w:pPr>
    <w:rPr>
      <w:rFonts w:ascii="Liberation Serif" w:eastAsia="NSimSun" w:hAnsi="Liberation Serif" w:cs="Lucida Sans"/>
      <w:szCs w:val="24"/>
      <w:lang w:eastAsia="zh-CN" w:bidi="hi-IN"/>
    </w:rPr>
  </w:style>
  <w:style w:type="character" w:customStyle="1" w:styleId="af">
    <w:name w:val="本文 字元"/>
    <w:basedOn w:val="a1"/>
    <w:link w:val="a0"/>
    <w:rsid w:val="0030339B"/>
    <w:rPr>
      <w:rFonts w:ascii="Liberation Serif" w:eastAsia="NSimSun" w:hAnsi="Liberation Serif" w:cs="Lucida Sans"/>
      <w:kern w:val="2"/>
      <w:sz w:val="24"/>
      <w:szCs w:val="24"/>
      <w:lang w:val="en-US" w:eastAsia="zh-CN" w:bidi="hi-IN"/>
    </w:rPr>
  </w:style>
  <w:style w:type="paragraph" w:customStyle="1" w:styleId="TableContents">
    <w:name w:val="Table Contents"/>
    <w:basedOn w:val="a"/>
    <w:qFormat/>
    <w:rsid w:val="0030339B"/>
    <w:pPr>
      <w:widowControl/>
      <w:suppressLineNumbers/>
      <w:suppressAutoHyphens/>
    </w:pPr>
    <w:rPr>
      <w:rFonts w:ascii="Liberation Serif" w:eastAsia="NSimSun" w:hAnsi="Liberation Serif" w:cs="Lucida Sans"/>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67092">
      <w:bodyDiv w:val="1"/>
      <w:marLeft w:val="0"/>
      <w:marRight w:val="0"/>
      <w:marTop w:val="0"/>
      <w:marBottom w:val="0"/>
      <w:divBdr>
        <w:top w:val="none" w:sz="0" w:space="0" w:color="auto"/>
        <w:left w:val="none" w:sz="0" w:space="0" w:color="auto"/>
        <w:bottom w:val="none" w:sz="0" w:space="0" w:color="auto"/>
        <w:right w:val="none" w:sz="0" w:space="0" w:color="auto"/>
      </w:divBdr>
    </w:div>
    <w:div w:id="669337864">
      <w:bodyDiv w:val="1"/>
      <w:marLeft w:val="0"/>
      <w:marRight w:val="0"/>
      <w:marTop w:val="0"/>
      <w:marBottom w:val="0"/>
      <w:divBdr>
        <w:top w:val="none" w:sz="0" w:space="0" w:color="auto"/>
        <w:left w:val="none" w:sz="0" w:space="0" w:color="auto"/>
        <w:bottom w:val="none" w:sz="0" w:space="0" w:color="auto"/>
        <w:right w:val="none" w:sz="0" w:space="0" w:color="auto"/>
      </w:divBdr>
    </w:div>
    <w:div w:id="1220555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un.ac.uk/wun/research/view/smart-cities-new-mobilities" TargetMode="External"/><Relationship Id="rId4" Type="http://schemas.microsoft.com/office/2007/relationships/stylesWithEffects" Target="stylesWithEffects.xml"/><Relationship Id="rId9" Type="http://schemas.openxmlformats.org/officeDocument/2006/relationships/hyperlink" Target="https://www.uitp.org/sites/default/files/cck-focus-papers-files/ADL_UITP_FoM_Report.pdf"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4A909-A5AF-42B3-A946-5D5943422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2670</Words>
  <Characters>15225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Delargy</dc:creator>
  <cp:lastModifiedBy>Harriet</cp:lastModifiedBy>
  <cp:revision>3</cp:revision>
  <cp:lastPrinted>2016-02-11T15:39:00Z</cp:lastPrinted>
  <dcterms:created xsi:type="dcterms:W3CDTF">2020-09-08T13:34:00Z</dcterms:created>
  <dcterms:modified xsi:type="dcterms:W3CDTF">2020-09-08T13:36:00Z</dcterms:modified>
</cp:coreProperties>
</file>