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7B57" w14:textId="7916549D" w:rsidR="00557FA3" w:rsidRDefault="00287B93" w:rsidP="00557FA3">
      <w:pPr>
        <w:pStyle w:val="CILTTitle"/>
        <w:rPr>
          <w:rFonts w:ascii="Arial" w:hAnsi="Arial"/>
        </w:rPr>
      </w:pPr>
      <w:r>
        <w:rPr>
          <w:rFonts w:ascii="Arial" w:hAnsi="Arial"/>
        </w:rPr>
        <w:t>Minutes</w:t>
      </w:r>
    </w:p>
    <w:p w14:paraId="4EADB56F" w14:textId="64BDFC2E" w:rsidR="00287B93" w:rsidRDefault="00F95FAA" w:rsidP="00557FA3">
      <w:pPr>
        <w:pStyle w:val="CILTTitle"/>
        <w:rPr>
          <w:rFonts w:ascii="Arial" w:hAnsi="Arial"/>
        </w:rPr>
      </w:pPr>
      <w:r>
        <w:rPr>
          <w:rFonts w:ascii="Arial" w:hAnsi="Arial"/>
        </w:rPr>
        <w:t xml:space="preserve">Council of Trustees </w:t>
      </w:r>
      <w:r w:rsidR="00287B93">
        <w:rPr>
          <w:rFonts w:ascii="Arial" w:hAnsi="Arial"/>
        </w:rPr>
        <w:t>Meeting</w:t>
      </w:r>
    </w:p>
    <w:p w14:paraId="75DD7452" w14:textId="154133BA" w:rsidR="00557FA3" w:rsidRPr="00544A14" w:rsidRDefault="00C27118" w:rsidP="00557FA3">
      <w:pPr>
        <w:spacing w:after="0" w:line="240" w:lineRule="auto"/>
        <w:rPr>
          <w:rFonts w:ascii="Arial" w:eastAsia="Times New Roman" w:hAnsi="Arial" w:cs="Arial"/>
          <w:color w:val="AD874F"/>
          <w:sz w:val="28"/>
          <w:szCs w:val="28"/>
        </w:rPr>
      </w:pPr>
      <w:r>
        <w:rPr>
          <w:rFonts w:ascii="Arial" w:hAnsi="Arial" w:cs="Arial"/>
          <w:color w:val="AD874F"/>
          <w:sz w:val="28"/>
          <w:szCs w:val="28"/>
          <w:lang w:eastAsia="zh-TW"/>
        </w:rPr>
        <w:t>Wednesday 11</w:t>
      </w:r>
      <w:r w:rsidR="002D2D81" w:rsidRPr="002D2D81">
        <w:rPr>
          <w:rFonts w:ascii="Arial" w:hAnsi="Arial" w:cs="Arial"/>
          <w:color w:val="AD874F"/>
          <w:sz w:val="28"/>
          <w:szCs w:val="28"/>
          <w:vertAlign w:val="superscript"/>
          <w:lang w:eastAsia="zh-TW"/>
        </w:rPr>
        <w:t>h</w:t>
      </w:r>
      <w:r w:rsidR="002D2D81">
        <w:rPr>
          <w:rFonts w:ascii="Arial" w:hAnsi="Arial" w:cs="Arial"/>
          <w:color w:val="AD874F"/>
          <w:sz w:val="28"/>
          <w:szCs w:val="28"/>
          <w:lang w:eastAsia="zh-TW"/>
        </w:rPr>
        <w:t xml:space="preserve"> </w:t>
      </w:r>
      <w:r>
        <w:rPr>
          <w:rFonts w:ascii="Arial" w:hAnsi="Arial" w:cs="Arial"/>
          <w:color w:val="AD874F"/>
          <w:sz w:val="28"/>
          <w:szCs w:val="28"/>
          <w:lang w:eastAsia="zh-TW"/>
        </w:rPr>
        <w:t>December</w:t>
      </w:r>
      <w:r w:rsidR="00C11C0A">
        <w:rPr>
          <w:rFonts w:ascii="Arial" w:hAnsi="Arial" w:cs="Arial"/>
          <w:color w:val="AD874F"/>
          <w:sz w:val="28"/>
          <w:szCs w:val="28"/>
          <w:lang w:eastAsia="zh-TW"/>
        </w:rPr>
        <w:t xml:space="preserve"> </w:t>
      </w:r>
      <w:r w:rsidR="00557FA3" w:rsidRPr="00544A14">
        <w:rPr>
          <w:rFonts w:ascii="Arial" w:hAnsi="Arial" w:cs="Arial"/>
          <w:color w:val="AD874F"/>
          <w:sz w:val="28"/>
          <w:szCs w:val="28"/>
          <w:lang w:eastAsia="zh-TW"/>
        </w:rPr>
        <w:t>201</w:t>
      </w:r>
      <w:r w:rsidR="002D2D81">
        <w:rPr>
          <w:rFonts w:ascii="Arial" w:hAnsi="Arial" w:cs="Arial"/>
          <w:color w:val="AD874F"/>
          <w:sz w:val="28"/>
          <w:szCs w:val="28"/>
          <w:lang w:eastAsia="zh-TW"/>
        </w:rPr>
        <w:t>9</w:t>
      </w:r>
      <w:r w:rsidR="00557FA3" w:rsidRPr="00544A14">
        <w:rPr>
          <w:rFonts w:ascii="Arial" w:hAnsi="Arial" w:cs="Arial"/>
          <w:color w:val="AD874F"/>
          <w:sz w:val="28"/>
          <w:szCs w:val="28"/>
          <w:lang w:eastAsia="zh-TW"/>
        </w:rPr>
        <w:t xml:space="preserve">; </w:t>
      </w:r>
      <w:r>
        <w:rPr>
          <w:rFonts w:ascii="Arial" w:hAnsi="Arial" w:cs="Arial"/>
          <w:color w:val="AD874F"/>
          <w:sz w:val="28"/>
          <w:szCs w:val="28"/>
          <w:lang w:eastAsia="zh-TW"/>
        </w:rPr>
        <w:t>10</w:t>
      </w:r>
      <w:r w:rsidR="00EC1007">
        <w:rPr>
          <w:rFonts w:ascii="Arial" w:hAnsi="Arial" w:cs="Arial"/>
          <w:color w:val="AD874F"/>
          <w:sz w:val="28"/>
          <w:szCs w:val="28"/>
          <w:lang w:eastAsia="zh-TW"/>
        </w:rPr>
        <w:t>:</w:t>
      </w:r>
      <w:r>
        <w:rPr>
          <w:rFonts w:ascii="Arial" w:hAnsi="Arial" w:cs="Arial"/>
          <w:color w:val="AD874F"/>
          <w:sz w:val="28"/>
          <w:szCs w:val="28"/>
          <w:lang w:eastAsia="zh-TW"/>
        </w:rPr>
        <w:t>0</w:t>
      </w:r>
      <w:r w:rsidR="00EC1007">
        <w:rPr>
          <w:rFonts w:ascii="Arial" w:hAnsi="Arial" w:cs="Arial"/>
          <w:color w:val="AD874F"/>
          <w:sz w:val="28"/>
          <w:szCs w:val="28"/>
          <w:lang w:eastAsia="zh-TW"/>
        </w:rPr>
        <w:t>0</w:t>
      </w:r>
      <w:r w:rsidR="00557FA3" w:rsidRPr="00544A14">
        <w:rPr>
          <w:rFonts w:ascii="Arial" w:hAnsi="Arial" w:cs="Arial"/>
          <w:color w:val="AD874F"/>
          <w:sz w:val="28"/>
          <w:szCs w:val="28"/>
          <w:lang w:eastAsia="zh-TW"/>
        </w:rPr>
        <w:t xml:space="preserve"> </w:t>
      </w:r>
      <w:r>
        <w:rPr>
          <w:rFonts w:ascii="Arial" w:hAnsi="Arial" w:cs="Arial"/>
          <w:color w:val="AD874F"/>
          <w:sz w:val="28"/>
          <w:szCs w:val="28"/>
          <w:lang w:eastAsia="zh-TW"/>
        </w:rPr>
        <w:t>GMT</w:t>
      </w:r>
      <w:r w:rsidR="00557FA3" w:rsidRPr="00544A14">
        <w:rPr>
          <w:rFonts w:ascii="Arial" w:hAnsi="Arial" w:cs="Arial"/>
          <w:color w:val="AD874F"/>
          <w:sz w:val="28"/>
          <w:szCs w:val="28"/>
          <w:lang w:eastAsia="zh-TW"/>
        </w:rPr>
        <w:t xml:space="preserve"> </w:t>
      </w:r>
    </w:p>
    <w:p w14:paraId="48666A56" w14:textId="77710005" w:rsidR="00557FA3" w:rsidRPr="00544A14" w:rsidRDefault="00557FA3" w:rsidP="00AE1244">
      <w:pPr>
        <w:pStyle w:val="PlainText"/>
        <w:jc w:val="both"/>
        <w:rPr>
          <w:rFonts w:ascii="Arial" w:hAnsi="Arial" w:cs="Arial"/>
          <w:color w:val="AD874F"/>
          <w:sz w:val="28"/>
          <w:szCs w:val="28"/>
        </w:rPr>
      </w:pPr>
      <w:r w:rsidRPr="00EF25ED">
        <w:rPr>
          <w:rFonts w:ascii="Arial" w:eastAsiaTheme="minorEastAsia" w:hAnsi="Arial" w:cs="Arial"/>
          <w:color w:val="AD874F"/>
          <w:sz w:val="28"/>
          <w:szCs w:val="28"/>
          <w:lang w:eastAsia="zh-TW"/>
        </w:rPr>
        <w:t xml:space="preserve">Teleconference / </w:t>
      </w:r>
      <w:r w:rsidR="002D2D81">
        <w:rPr>
          <w:rFonts w:ascii="Arial" w:eastAsiaTheme="minorEastAsia" w:hAnsi="Arial" w:cs="Arial"/>
          <w:color w:val="AD874F"/>
          <w:sz w:val="28"/>
          <w:szCs w:val="28"/>
          <w:lang w:eastAsia="zh-TW"/>
        </w:rPr>
        <w:t>Waterloo</w:t>
      </w:r>
    </w:p>
    <w:tbl>
      <w:tblPr>
        <w:tblStyle w:val="TableGrid"/>
        <w:tblpPr w:leftFromText="180" w:rightFromText="180" w:vertAnchor="page" w:horzAnchor="page" w:tblpX="2170" w:tblpY="4505"/>
        <w:tblOverlap w:val="never"/>
        <w:tblW w:w="9343"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right w:w="0" w:type="dxa"/>
        </w:tblCellMar>
        <w:tblLook w:val="04A0" w:firstRow="1" w:lastRow="0" w:firstColumn="1" w:lastColumn="0" w:noHBand="0" w:noVBand="1"/>
      </w:tblPr>
      <w:tblGrid>
        <w:gridCol w:w="1809"/>
        <w:gridCol w:w="2489"/>
        <w:gridCol w:w="2114"/>
        <w:gridCol w:w="977"/>
        <w:gridCol w:w="977"/>
        <w:gridCol w:w="977"/>
      </w:tblGrid>
      <w:tr w:rsidR="003B2442" w:rsidRPr="00544A14" w14:paraId="63CEE6EC" w14:textId="77777777" w:rsidTr="00140625">
        <w:trPr>
          <w:gridAfter w:val="2"/>
          <w:wAfter w:w="1954" w:type="dxa"/>
        </w:trPr>
        <w:tc>
          <w:tcPr>
            <w:tcW w:w="1809" w:type="dxa"/>
            <w:tcBorders>
              <w:bottom w:val="nil"/>
            </w:tcBorders>
          </w:tcPr>
          <w:p w14:paraId="451C564C" w14:textId="77777777" w:rsidR="003B2442" w:rsidRPr="00544A14" w:rsidRDefault="003B2442" w:rsidP="003B2442">
            <w:pPr>
              <w:pStyle w:val="CILTTableheading"/>
              <w:framePr w:hSpace="0" w:wrap="auto" w:vAnchor="margin" w:hAnchor="text" w:xAlign="left" w:yAlign="inline"/>
              <w:rPr>
                <w:rFonts w:ascii="Arial" w:hAnsi="Arial"/>
              </w:rPr>
            </w:pPr>
            <w:r>
              <w:rPr>
                <w:rFonts w:ascii="Arial" w:hAnsi="Arial"/>
              </w:rPr>
              <w:t>Present</w:t>
            </w:r>
          </w:p>
        </w:tc>
        <w:tc>
          <w:tcPr>
            <w:tcW w:w="5580" w:type="dxa"/>
            <w:gridSpan w:val="3"/>
            <w:tcBorders>
              <w:bottom w:val="nil"/>
            </w:tcBorders>
          </w:tcPr>
          <w:p w14:paraId="6B277560" w14:textId="77777777" w:rsidR="003B2442" w:rsidRPr="00544A14" w:rsidRDefault="003B2442" w:rsidP="003B2442">
            <w:pPr>
              <w:pStyle w:val="CILTTableheading"/>
              <w:framePr w:hSpace="0" w:wrap="auto" w:vAnchor="margin" w:hAnchor="text" w:xAlign="left" w:yAlign="inline"/>
              <w:rPr>
                <w:rFonts w:ascii="Arial" w:hAnsi="Arial" w:cs="Arial"/>
              </w:rPr>
            </w:pPr>
          </w:p>
        </w:tc>
      </w:tr>
      <w:tr w:rsidR="003B2442" w:rsidRPr="00544A14" w14:paraId="12CA9156" w14:textId="77777777" w:rsidTr="00140625">
        <w:trPr>
          <w:gridAfter w:val="2"/>
          <w:wAfter w:w="1954" w:type="dxa"/>
        </w:trPr>
        <w:tc>
          <w:tcPr>
            <w:tcW w:w="1809" w:type="dxa"/>
            <w:tcBorders>
              <w:top w:val="nil"/>
              <w:left w:val="nil"/>
              <w:bottom w:val="single" w:sz="4" w:space="0" w:color="7F7F7F" w:themeColor="text1" w:themeTint="80"/>
              <w:right w:val="nil"/>
            </w:tcBorders>
          </w:tcPr>
          <w:p w14:paraId="137DE01A" w14:textId="77777777" w:rsidR="003B2442" w:rsidRPr="00544A14" w:rsidRDefault="003B2442" w:rsidP="003B2442">
            <w:pPr>
              <w:rPr>
                <w:rFonts w:ascii="Arial" w:eastAsia="Times New Roman" w:hAnsi="Arial" w:cs="Arial"/>
                <w:b/>
              </w:rPr>
            </w:pPr>
            <w:r>
              <w:rPr>
                <w:rFonts w:ascii="Arial" w:eastAsia="Times New Roman" w:hAnsi="Arial" w:cs="Arial"/>
                <w:b/>
              </w:rPr>
              <w:t>Present:</w:t>
            </w:r>
          </w:p>
        </w:tc>
        <w:tc>
          <w:tcPr>
            <w:tcW w:w="2489" w:type="dxa"/>
            <w:tcBorders>
              <w:top w:val="nil"/>
              <w:left w:val="nil"/>
              <w:bottom w:val="single" w:sz="4" w:space="0" w:color="7F7F7F" w:themeColor="text1" w:themeTint="80"/>
              <w:right w:val="nil"/>
            </w:tcBorders>
          </w:tcPr>
          <w:p w14:paraId="5F0AFC4B" w14:textId="77777777" w:rsidR="003B2442" w:rsidRPr="00544A14" w:rsidRDefault="003B2442" w:rsidP="003B2442">
            <w:pPr>
              <w:rPr>
                <w:rFonts w:ascii="Arial" w:eastAsia="Times New Roman" w:hAnsi="Arial" w:cs="Arial"/>
                <w:b/>
              </w:rPr>
            </w:pPr>
            <w:r w:rsidRPr="00544A14">
              <w:rPr>
                <w:rFonts w:ascii="Arial" w:eastAsia="Times New Roman" w:hAnsi="Arial" w:cs="Arial"/>
                <w:b/>
              </w:rPr>
              <w:t>Name</w:t>
            </w:r>
          </w:p>
        </w:tc>
        <w:tc>
          <w:tcPr>
            <w:tcW w:w="2114" w:type="dxa"/>
            <w:tcBorders>
              <w:top w:val="nil"/>
              <w:left w:val="nil"/>
              <w:bottom w:val="single" w:sz="4" w:space="0" w:color="7F7F7F" w:themeColor="text1" w:themeTint="80"/>
              <w:right w:val="nil"/>
            </w:tcBorders>
          </w:tcPr>
          <w:p w14:paraId="437DA196" w14:textId="77777777" w:rsidR="003B2442" w:rsidRPr="00544A14" w:rsidRDefault="003B2442" w:rsidP="003B2442">
            <w:pPr>
              <w:rPr>
                <w:rFonts w:ascii="Arial" w:eastAsia="Times New Roman" w:hAnsi="Arial" w:cs="Arial"/>
                <w:b/>
              </w:rPr>
            </w:pPr>
            <w:r w:rsidRPr="00544A14">
              <w:rPr>
                <w:rFonts w:ascii="Arial" w:eastAsia="Times New Roman" w:hAnsi="Arial" w:cs="Arial"/>
                <w:b/>
              </w:rPr>
              <w:t>Position</w:t>
            </w:r>
          </w:p>
        </w:tc>
        <w:tc>
          <w:tcPr>
            <w:tcW w:w="977" w:type="dxa"/>
            <w:tcBorders>
              <w:top w:val="nil"/>
              <w:left w:val="nil"/>
              <w:bottom w:val="single" w:sz="4" w:space="0" w:color="7F7F7F" w:themeColor="text1" w:themeTint="80"/>
              <w:right w:val="nil"/>
            </w:tcBorders>
          </w:tcPr>
          <w:p w14:paraId="45ACD740" w14:textId="77777777" w:rsidR="003B2442" w:rsidRPr="00544A14" w:rsidRDefault="003B2442" w:rsidP="003B2442">
            <w:pPr>
              <w:rPr>
                <w:rFonts w:ascii="Arial" w:eastAsia="Times New Roman" w:hAnsi="Arial" w:cs="Arial"/>
                <w:b/>
              </w:rPr>
            </w:pPr>
            <w:r w:rsidRPr="00544A14">
              <w:rPr>
                <w:rFonts w:ascii="Arial" w:eastAsia="Times New Roman" w:hAnsi="Arial" w:cs="Arial"/>
                <w:b/>
              </w:rPr>
              <w:t>Initials</w:t>
            </w:r>
          </w:p>
        </w:tc>
      </w:tr>
      <w:tr w:rsidR="003B2442" w:rsidRPr="00544A14" w14:paraId="5E80BCEB"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003656FB" w14:textId="029121B2" w:rsidR="003B2442" w:rsidRPr="00544A14" w:rsidRDefault="002D2D81" w:rsidP="005A6C01">
            <w:pPr>
              <w:rPr>
                <w:rFonts w:ascii="Arial" w:eastAsia="Times New Roman" w:hAnsi="Arial" w:cs="Arial"/>
              </w:rPr>
            </w:pPr>
            <w:r>
              <w:rPr>
                <w:rFonts w:ascii="Arial" w:eastAsia="Times New Roman" w:hAnsi="Arial" w:cs="Arial"/>
              </w:rPr>
              <w:t>Network Rail</w:t>
            </w:r>
          </w:p>
        </w:tc>
        <w:tc>
          <w:tcPr>
            <w:tcW w:w="2489" w:type="dxa"/>
            <w:tcBorders>
              <w:top w:val="single" w:sz="4" w:space="0" w:color="7F7F7F" w:themeColor="text1" w:themeTint="80"/>
              <w:left w:val="nil"/>
              <w:bottom w:val="single" w:sz="4" w:space="0" w:color="7F7F7F" w:themeColor="text1" w:themeTint="80"/>
              <w:right w:val="nil"/>
            </w:tcBorders>
          </w:tcPr>
          <w:p w14:paraId="3FB37A47" w14:textId="73AC7A98" w:rsidR="003B2442" w:rsidRPr="00544A14" w:rsidRDefault="002D2D81" w:rsidP="00F95FAA">
            <w:pPr>
              <w:rPr>
                <w:rFonts w:ascii="Arial" w:eastAsia="Times New Roman" w:hAnsi="Arial" w:cs="Arial"/>
              </w:rPr>
            </w:pPr>
            <w:r>
              <w:rPr>
                <w:rFonts w:ascii="Arial" w:eastAsia="Times New Roman" w:hAnsi="Arial" w:cs="Arial"/>
              </w:rPr>
              <w:t>Sir Peter Hendy</w:t>
            </w:r>
          </w:p>
        </w:tc>
        <w:tc>
          <w:tcPr>
            <w:tcW w:w="2114" w:type="dxa"/>
            <w:tcBorders>
              <w:top w:val="single" w:sz="4" w:space="0" w:color="7F7F7F" w:themeColor="text1" w:themeTint="80"/>
              <w:left w:val="nil"/>
              <w:bottom w:val="single" w:sz="4" w:space="0" w:color="7F7F7F" w:themeColor="text1" w:themeTint="80"/>
              <w:right w:val="nil"/>
            </w:tcBorders>
          </w:tcPr>
          <w:p w14:paraId="6366DE3E" w14:textId="77777777" w:rsidR="003B2442" w:rsidRPr="00544A14" w:rsidRDefault="003B2442" w:rsidP="003B2442">
            <w:pPr>
              <w:rPr>
                <w:rFonts w:ascii="Arial" w:eastAsia="Times New Roman" w:hAnsi="Arial" w:cs="Arial"/>
              </w:rPr>
            </w:pPr>
            <w:r w:rsidRPr="00544A14">
              <w:rPr>
                <w:rFonts w:ascii="Arial" w:eastAsia="Times New Roman" w:hAnsi="Arial" w:cs="Arial"/>
              </w:rPr>
              <w:t xml:space="preserve">President </w:t>
            </w:r>
          </w:p>
        </w:tc>
        <w:tc>
          <w:tcPr>
            <w:tcW w:w="977" w:type="dxa"/>
            <w:tcBorders>
              <w:top w:val="single" w:sz="4" w:space="0" w:color="7F7F7F" w:themeColor="text1" w:themeTint="80"/>
              <w:left w:val="nil"/>
              <w:bottom w:val="single" w:sz="4" w:space="0" w:color="7F7F7F" w:themeColor="text1" w:themeTint="80"/>
              <w:right w:val="nil"/>
            </w:tcBorders>
          </w:tcPr>
          <w:p w14:paraId="7C68E0B0" w14:textId="00B091E9" w:rsidR="003B2442" w:rsidRPr="00544A14" w:rsidRDefault="00904729" w:rsidP="00904729">
            <w:pPr>
              <w:rPr>
                <w:rFonts w:ascii="Arial" w:eastAsia="Times New Roman" w:hAnsi="Arial" w:cs="Arial"/>
              </w:rPr>
            </w:pPr>
            <w:r>
              <w:rPr>
                <w:rFonts w:ascii="Arial" w:eastAsia="Times New Roman" w:hAnsi="Arial" w:cs="Arial"/>
              </w:rPr>
              <w:t>PH</w:t>
            </w:r>
          </w:p>
        </w:tc>
      </w:tr>
      <w:tr w:rsidR="003B2442" w:rsidRPr="00544A14" w14:paraId="7AF3095A"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0BDC5C51" w14:textId="77777777" w:rsidR="003B2442" w:rsidRPr="00544A14" w:rsidRDefault="003B2442" w:rsidP="003B2442">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FCE33D8" w14:textId="3820B41C" w:rsidR="00F95FAA" w:rsidRPr="00544A14" w:rsidRDefault="00F95FAA" w:rsidP="00F95FAA">
            <w:pPr>
              <w:rPr>
                <w:rFonts w:ascii="Arial" w:eastAsia="Times New Roman" w:hAnsi="Arial" w:cs="Arial"/>
              </w:rPr>
            </w:pPr>
            <w:r>
              <w:rPr>
                <w:rFonts w:ascii="Arial" w:eastAsia="Times New Roman" w:hAnsi="Arial" w:cs="Arial"/>
              </w:rPr>
              <w:t>Stephen Rinsler</w:t>
            </w:r>
          </w:p>
        </w:tc>
        <w:tc>
          <w:tcPr>
            <w:tcW w:w="2114" w:type="dxa"/>
            <w:tcBorders>
              <w:top w:val="single" w:sz="4" w:space="0" w:color="7F7F7F" w:themeColor="text1" w:themeTint="80"/>
              <w:left w:val="nil"/>
              <w:bottom w:val="single" w:sz="4" w:space="0" w:color="7F7F7F" w:themeColor="text1" w:themeTint="80"/>
              <w:right w:val="nil"/>
            </w:tcBorders>
          </w:tcPr>
          <w:p w14:paraId="44A7A396" w14:textId="570BC91E" w:rsidR="003B2442" w:rsidRPr="00544A14" w:rsidRDefault="00F95FAA" w:rsidP="003B2442">
            <w:pPr>
              <w:rPr>
                <w:rFonts w:ascii="Arial" w:eastAsia="Times New Roman" w:hAnsi="Arial" w:cs="Arial"/>
              </w:rPr>
            </w:pPr>
            <w:r>
              <w:rPr>
                <w:rFonts w:ascii="Arial" w:eastAsia="Times New Roman" w:hAnsi="Arial" w:cs="Arial"/>
              </w:rPr>
              <w:t>Hon Secretary</w:t>
            </w:r>
          </w:p>
        </w:tc>
        <w:tc>
          <w:tcPr>
            <w:tcW w:w="977" w:type="dxa"/>
            <w:tcBorders>
              <w:top w:val="single" w:sz="4" w:space="0" w:color="7F7F7F" w:themeColor="text1" w:themeTint="80"/>
              <w:left w:val="nil"/>
              <w:bottom w:val="single" w:sz="4" w:space="0" w:color="7F7F7F" w:themeColor="text1" w:themeTint="80"/>
              <w:right w:val="nil"/>
            </w:tcBorders>
          </w:tcPr>
          <w:p w14:paraId="6E3B7B38" w14:textId="085F53FD" w:rsidR="003B2442" w:rsidRPr="00544A14" w:rsidRDefault="00F95FAA" w:rsidP="003B2442">
            <w:pPr>
              <w:rPr>
                <w:rFonts w:ascii="Arial" w:eastAsia="Times New Roman" w:hAnsi="Arial" w:cs="Arial"/>
              </w:rPr>
            </w:pPr>
            <w:r>
              <w:rPr>
                <w:rFonts w:ascii="Arial" w:eastAsia="Times New Roman" w:hAnsi="Arial" w:cs="Arial"/>
              </w:rPr>
              <w:t>SR</w:t>
            </w:r>
          </w:p>
        </w:tc>
      </w:tr>
      <w:tr w:rsidR="00DE0E7C" w:rsidRPr="00544A14" w14:paraId="1B8179FD"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58BAC531" w14:textId="77777777" w:rsidR="00DE0E7C" w:rsidRPr="00544A14" w:rsidRDefault="00DE0E7C" w:rsidP="00DE0E7C">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02BE09D" w14:textId="0B3640EA" w:rsidR="00DE0E7C" w:rsidRPr="00544A14" w:rsidRDefault="00DE0E7C" w:rsidP="00DE0E7C">
            <w:pPr>
              <w:rPr>
                <w:rFonts w:ascii="Arial" w:eastAsia="Times New Roman" w:hAnsi="Arial" w:cs="Arial"/>
              </w:rPr>
            </w:pPr>
            <w:r>
              <w:rPr>
                <w:rFonts w:ascii="Arial" w:hAnsi="Arial"/>
              </w:rPr>
              <w:t>Keith Newton</w:t>
            </w:r>
          </w:p>
        </w:tc>
        <w:tc>
          <w:tcPr>
            <w:tcW w:w="2114" w:type="dxa"/>
            <w:tcBorders>
              <w:top w:val="single" w:sz="4" w:space="0" w:color="7F7F7F" w:themeColor="text1" w:themeTint="80"/>
              <w:left w:val="nil"/>
              <w:bottom w:val="single" w:sz="4" w:space="0" w:color="7F7F7F" w:themeColor="text1" w:themeTint="80"/>
              <w:right w:val="nil"/>
            </w:tcBorders>
          </w:tcPr>
          <w:p w14:paraId="7E54AB84" w14:textId="3B650010" w:rsidR="00DE0E7C" w:rsidRPr="00544A14" w:rsidRDefault="00DE0E7C" w:rsidP="00DE0E7C">
            <w:pPr>
              <w:rPr>
                <w:rFonts w:ascii="Arial" w:eastAsia="Times New Roman" w:hAnsi="Arial" w:cs="Arial"/>
              </w:rPr>
            </w:pPr>
            <w:r>
              <w:rPr>
                <w:rFonts w:ascii="Arial" w:hAnsi="Arial"/>
              </w:rPr>
              <w:t>Secretary General</w:t>
            </w:r>
          </w:p>
        </w:tc>
        <w:tc>
          <w:tcPr>
            <w:tcW w:w="977" w:type="dxa"/>
            <w:tcBorders>
              <w:top w:val="single" w:sz="4" w:space="0" w:color="7F7F7F" w:themeColor="text1" w:themeTint="80"/>
              <w:left w:val="nil"/>
              <w:bottom w:val="single" w:sz="4" w:space="0" w:color="7F7F7F" w:themeColor="text1" w:themeTint="80"/>
              <w:right w:val="nil"/>
            </w:tcBorders>
          </w:tcPr>
          <w:p w14:paraId="1144E7E8" w14:textId="2CC0425A" w:rsidR="00DE0E7C" w:rsidRPr="00544A14" w:rsidRDefault="00DE0E7C" w:rsidP="00DE0E7C">
            <w:pPr>
              <w:rPr>
                <w:rFonts w:ascii="Arial" w:eastAsia="Times New Roman" w:hAnsi="Arial" w:cs="Arial"/>
              </w:rPr>
            </w:pPr>
            <w:r>
              <w:rPr>
                <w:rFonts w:ascii="Arial" w:hAnsi="Arial"/>
              </w:rPr>
              <w:t>KN</w:t>
            </w:r>
          </w:p>
        </w:tc>
      </w:tr>
      <w:tr w:rsidR="00C11C0A" w:rsidRPr="00544A14" w14:paraId="57E9F449"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46882804" w14:textId="77777777" w:rsidR="00C11C0A" w:rsidRPr="00544A14" w:rsidRDefault="00C11C0A" w:rsidP="00C11C0A">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70740A33" w14:textId="2216338B" w:rsidR="00C11C0A" w:rsidRPr="00544A14" w:rsidRDefault="00C11C0A" w:rsidP="00C11C0A">
            <w:pPr>
              <w:rPr>
                <w:rFonts w:ascii="Arial" w:eastAsia="Times New Roman" w:hAnsi="Arial" w:cs="Arial"/>
              </w:rPr>
            </w:pPr>
            <w:r>
              <w:rPr>
                <w:rFonts w:ascii="Arial" w:eastAsia="Times New Roman" w:hAnsi="Arial" w:cs="Arial"/>
              </w:rPr>
              <w:t>Alan Jones</w:t>
            </w:r>
          </w:p>
        </w:tc>
        <w:tc>
          <w:tcPr>
            <w:tcW w:w="2114" w:type="dxa"/>
            <w:tcBorders>
              <w:top w:val="single" w:sz="4" w:space="0" w:color="7F7F7F" w:themeColor="text1" w:themeTint="80"/>
              <w:left w:val="nil"/>
              <w:bottom w:val="single" w:sz="4" w:space="0" w:color="7F7F7F" w:themeColor="text1" w:themeTint="80"/>
              <w:right w:val="nil"/>
            </w:tcBorders>
          </w:tcPr>
          <w:p w14:paraId="2EB8442F" w14:textId="48C411D2" w:rsidR="00C11C0A" w:rsidRPr="00544A14" w:rsidRDefault="00C11C0A" w:rsidP="00C11C0A">
            <w:pPr>
              <w:rPr>
                <w:rFonts w:ascii="Arial" w:eastAsia="Times New Roman" w:hAnsi="Arial" w:cs="Arial"/>
              </w:rPr>
            </w:pPr>
            <w:r>
              <w:rPr>
                <w:rFonts w:ascii="Arial" w:eastAsia="Times New Roman" w:hAnsi="Arial" w:cs="Arial"/>
              </w:rPr>
              <w:t>IVP (UK)</w:t>
            </w:r>
          </w:p>
        </w:tc>
        <w:tc>
          <w:tcPr>
            <w:tcW w:w="977" w:type="dxa"/>
            <w:tcBorders>
              <w:top w:val="single" w:sz="4" w:space="0" w:color="7F7F7F" w:themeColor="text1" w:themeTint="80"/>
              <w:left w:val="nil"/>
              <w:bottom w:val="single" w:sz="4" w:space="0" w:color="7F7F7F" w:themeColor="text1" w:themeTint="80"/>
              <w:right w:val="nil"/>
            </w:tcBorders>
          </w:tcPr>
          <w:p w14:paraId="6E1C8A13" w14:textId="24EC7337" w:rsidR="00C11C0A" w:rsidRPr="00544A14" w:rsidRDefault="00C11C0A" w:rsidP="00C11C0A">
            <w:pPr>
              <w:rPr>
                <w:rFonts w:ascii="Arial" w:eastAsia="Times New Roman" w:hAnsi="Arial" w:cs="Arial"/>
              </w:rPr>
            </w:pPr>
            <w:r>
              <w:rPr>
                <w:rFonts w:ascii="Arial" w:eastAsia="Times New Roman" w:hAnsi="Arial" w:cs="Arial"/>
              </w:rPr>
              <w:t>AJ</w:t>
            </w:r>
          </w:p>
        </w:tc>
      </w:tr>
      <w:tr w:rsidR="00C11C0A" w:rsidRPr="00544A14" w14:paraId="6ABD4998"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60617883" w14:textId="77777777" w:rsidR="00C11C0A" w:rsidRPr="00544A14" w:rsidRDefault="00C11C0A" w:rsidP="00C11C0A">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6592FD4" w14:textId="16C4D3A5" w:rsidR="00C11C0A" w:rsidRPr="00544A14" w:rsidRDefault="00C11C0A" w:rsidP="00C11C0A">
            <w:pPr>
              <w:rPr>
                <w:rFonts w:ascii="Arial" w:eastAsia="Times New Roman" w:hAnsi="Arial" w:cs="Arial"/>
              </w:rPr>
            </w:pPr>
            <w:r>
              <w:rPr>
                <w:rFonts w:ascii="Arial" w:eastAsia="Times New Roman" w:hAnsi="Arial" w:cs="Arial"/>
              </w:rPr>
              <w:t>David Pugh</w:t>
            </w:r>
          </w:p>
        </w:tc>
        <w:tc>
          <w:tcPr>
            <w:tcW w:w="2114" w:type="dxa"/>
            <w:tcBorders>
              <w:top w:val="single" w:sz="4" w:space="0" w:color="7F7F7F" w:themeColor="text1" w:themeTint="80"/>
              <w:left w:val="nil"/>
              <w:bottom w:val="single" w:sz="4" w:space="0" w:color="7F7F7F" w:themeColor="text1" w:themeTint="80"/>
              <w:right w:val="nil"/>
            </w:tcBorders>
          </w:tcPr>
          <w:p w14:paraId="768CA39E" w14:textId="17F81120" w:rsidR="00C11C0A" w:rsidRPr="00544A14" w:rsidRDefault="00C11C0A" w:rsidP="00C11C0A">
            <w:pPr>
              <w:rPr>
                <w:rFonts w:ascii="Arial" w:eastAsia="Times New Roman" w:hAnsi="Arial" w:cs="Arial"/>
              </w:rPr>
            </w:pPr>
            <w:r>
              <w:rPr>
                <w:rFonts w:ascii="Arial" w:eastAsia="Times New Roman" w:hAnsi="Arial" w:cs="Arial"/>
              </w:rPr>
              <w:t>Hon Treasurer</w:t>
            </w:r>
          </w:p>
        </w:tc>
        <w:tc>
          <w:tcPr>
            <w:tcW w:w="977" w:type="dxa"/>
            <w:tcBorders>
              <w:top w:val="single" w:sz="4" w:space="0" w:color="7F7F7F" w:themeColor="text1" w:themeTint="80"/>
              <w:left w:val="nil"/>
              <w:bottom w:val="single" w:sz="4" w:space="0" w:color="7F7F7F" w:themeColor="text1" w:themeTint="80"/>
              <w:right w:val="nil"/>
            </w:tcBorders>
          </w:tcPr>
          <w:p w14:paraId="0C6DC8CE" w14:textId="22B5A43C" w:rsidR="00C11C0A" w:rsidRPr="00544A14" w:rsidRDefault="00C11C0A" w:rsidP="00C11C0A">
            <w:pPr>
              <w:rPr>
                <w:rFonts w:ascii="Arial" w:eastAsia="Times New Roman" w:hAnsi="Arial" w:cs="Arial"/>
              </w:rPr>
            </w:pPr>
            <w:r>
              <w:rPr>
                <w:rFonts w:ascii="Arial" w:eastAsia="Times New Roman" w:hAnsi="Arial" w:cs="Arial"/>
              </w:rPr>
              <w:t>DP</w:t>
            </w:r>
          </w:p>
        </w:tc>
      </w:tr>
      <w:tr w:rsidR="00EC1007" w:rsidRPr="00544A14" w14:paraId="4FDC382D"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7BD01761" w14:textId="016A28E3" w:rsidR="00EC1007" w:rsidRDefault="00EC1007" w:rsidP="00EC1007">
            <w:pPr>
              <w:ind w:left="720" w:hanging="720"/>
              <w:rPr>
                <w:rFonts w:ascii="Arial" w:hAnsi="Arial"/>
              </w:rPr>
            </w:pPr>
          </w:p>
        </w:tc>
        <w:tc>
          <w:tcPr>
            <w:tcW w:w="2489" w:type="dxa"/>
            <w:tcBorders>
              <w:top w:val="single" w:sz="4" w:space="0" w:color="7F7F7F" w:themeColor="text1" w:themeTint="80"/>
              <w:left w:val="nil"/>
              <w:bottom w:val="single" w:sz="4" w:space="0" w:color="7F7F7F" w:themeColor="text1" w:themeTint="80"/>
              <w:right w:val="nil"/>
            </w:tcBorders>
          </w:tcPr>
          <w:p w14:paraId="791DD467" w14:textId="5F716A45" w:rsidR="00EC1007" w:rsidRDefault="00EC1007" w:rsidP="00EC1007">
            <w:pPr>
              <w:rPr>
                <w:rFonts w:ascii="Arial" w:eastAsia="Times New Roman" w:hAnsi="Arial" w:cs="Arial"/>
              </w:rPr>
            </w:pPr>
            <w:r>
              <w:rPr>
                <w:rFonts w:ascii="Arial" w:eastAsia="Times New Roman" w:hAnsi="Arial" w:cs="Arial"/>
              </w:rPr>
              <w:t>Dato Radzak Malek</w:t>
            </w:r>
          </w:p>
        </w:tc>
        <w:tc>
          <w:tcPr>
            <w:tcW w:w="2114" w:type="dxa"/>
            <w:tcBorders>
              <w:top w:val="single" w:sz="4" w:space="0" w:color="7F7F7F" w:themeColor="text1" w:themeTint="80"/>
              <w:left w:val="nil"/>
              <w:bottom w:val="single" w:sz="4" w:space="0" w:color="7F7F7F" w:themeColor="text1" w:themeTint="80"/>
              <w:right w:val="nil"/>
            </w:tcBorders>
          </w:tcPr>
          <w:p w14:paraId="086A707A" w14:textId="173C7B93" w:rsidR="00EC1007" w:rsidRDefault="00EC1007" w:rsidP="00EC1007">
            <w:pPr>
              <w:rPr>
                <w:rFonts w:ascii="Arial" w:eastAsia="Times New Roman" w:hAnsi="Arial" w:cs="Arial"/>
              </w:rPr>
            </w:pPr>
            <w:r>
              <w:rPr>
                <w:rFonts w:ascii="Arial" w:eastAsia="Times New Roman" w:hAnsi="Arial" w:cs="Arial"/>
              </w:rPr>
              <w:t>Chair IMC &amp; President Elect</w:t>
            </w:r>
          </w:p>
        </w:tc>
        <w:tc>
          <w:tcPr>
            <w:tcW w:w="977" w:type="dxa"/>
            <w:tcBorders>
              <w:top w:val="single" w:sz="4" w:space="0" w:color="7F7F7F" w:themeColor="text1" w:themeTint="80"/>
              <w:left w:val="nil"/>
              <w:bottom w:val="single" w:sz="4" w:space="0" w:color="7F7F7F" w:themeColor="text1" w:themeTint="80"/>
              <w:right w:val="nil"/>
            </w:tcBorders>
          </w:tcPr>
          <w:p w14:paraId="7669B1F0" w14:textId="065D751F" w:rsidR="00EC1007" w:rsidRDefault="00EC1007" w:rsidP="00EC1007">
            <w:pPr>
              <w:rPr>
                <w:rFonts w:ascii="Arial" w:eastAsia="Times New Roman" w:hAnsi="Arial" w:cs="Arial"/>
              </w:rPr>
            </w:pPr>
            <w:r>
              <w:rPr>
                <w:rFonts w:ascii="Arial" w:eastAsia="Times New Roman" w:hAnsi="Arial" w:cs="Arial"/>
              </w:rPr>
              <w:t>RM</w:t>
            </w:r>
          </w:p>
        </w:tc>
      </w:tr>
      <w:tr w:rsidR="00C27118" w:rsidRPr="00544A14" w14:paraId="2BAF3C10"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70B4CFBF" w14:textId="3D6DAC61" w:rsidR="00C27118" w:rsidRDefault="00C27118" w:rsidP="00EC1007">
            <w:pPr>
              <w:ind w:left="720" w:hanging="720"/>
              <w:rPr>
                <w:rFonts w:ascii="Arial" w:hAnsi="Arial"/>
              </w:rPr>
            </w:pPr>
            <w:r>
              <w:rPr>
                <w:rFonts w:ascii="Arial" w:hAnsi="Arial"/>
              </w:rPr>
              <w:t>Observing</w:t>
            </w:r>
          </w:p>
        </w:tc>
        <w:tc>
          <w:tcPr>
            <w:tcW w:w="2489" w:type="dxa"/>
            <w:tcBorders>
              <w:top w:val="single" w:sz="4" w:space="0" w:color="7F7F7F" w:themeColor="text1" w:themeTint="80"/>
              <w:left w:val="nil"/>
              <w:bottom w:val="single" w:sz="4" w:space="0" w:color="7F7F7F" w:themeColor="text1" w:themeTint="80"/>
              <w:right w:val="nil"/>
            </w:tcBorders>
          </w:tcPr>
          <w:p w14:paraId="6392D330" w14:textId="628D43B7" w:rsidR="00C27118" w:rsidRDefault="00C27118" w:rsidP="00EC1007">
            <w:pPr>
              <w:rPr>
                <w:rFonts w:ascii="Arial" w:eastAsia="Times New Roman" w:hAnsi="Arial" w:cs="Arial"/>
              </w:rPr>
            </w:pPr>
            <w:r>
              <w:rPr>
                <w:rFonts w:ascii="Arial" w:eastAsia="Times New Roman" w:hAnsi="Arial" w:cs="Arial"/>
              </w:rPr>
              <w:t xml:space="preserve">Jane Green </w:t>
            </w:r>
          </w:p>
        </w:tc>
        <w:tc>
          <w:tcPr>
            <w:tcW w:w="2114" w:type="dxa"/>
            <w:tcBorders>
              <w:top w:val="single" w:sz="4" w:space="0" w:color="7F7F7F" w:themeColor="text1" w:themeTint="80"/>
              <w:left w:val="nil"/>
              <w:bottom w:val="single" w:sz="4" w:space="0" w:color="7F7F7F" w:themeColor="text1" w:themeTint="80"/>
              <w:right w:val="nil"/>
            </w:tcBorders>
          </w:tcPr>
          <w:p w14:paraId="12BCBB92" w14:textId="59EB4024" w:rsidR="00C27118" w:rsidRDefault="00C27118" w:rsidP="00EC1007">
            <w:pPr>
              <w:rPr>
                <w:rFonts w:ascii="Arial" w:eastAsia="Times New Roman" w:hAnsi="Arial" w:cs="Arial"/>
              </w:rPr>
            </w:pPr>
            <w:r>
              <w:rPr>
                <w:rFonts w:ascii="Arial" w:eastAsia="Times New Roman" w:hAnsi="Arial" w:cs="Arial"/>
              </w:rPr>
              <w:t>IVP (UK) from 2020</w:t>
            </w:r>
          </w:p>
        </w:tc>
        <w:tc>
          <w:tcPr>
            <w:tcW w:w="977" w:type="dxa"/>
            <w:tcBorders>
              <w:top w:val="single" w:sz="4" w:space="0" w:color="7F7F7F" w:themeColor="text1" w:themeTint="80"/>
              <w:left w:val="nil"/>
              <w:bottom w:val="single" w:sz="4" w:space="0" w:color="7F7F7F" w:themeColor="text1" w:themeTint="80"/>
              <w:right w:val="nil"/>
            </w:tcBorders>
          </w:tcPr>
          <w:p w14:paraId="6D748F6D" w14:textId="3158283F" w:rsidR="00C27118" w:rsidRDefault="00C27118" w:rsidP="00EC1007">
            <w:pPr>
              <w:rPr>
                <w:rFonts w:ascii="Arial" w:eastAsia="Times New Roman" w:hAnsi="Arial" w:cs="Arial"/>
              </w:rPr>
            </w:pPr>
            <w:r>
              <w:rPr>
                <w:rFonts w:ascii="Arial" w:eastAsia="Times New Roman" w:hAnsi="Arial" w:cs="Arial"/>
              </w:rPr>
              <w:t>JG</w:t>
            </w:r>
          </w:p>
        </w:tc>
      </w:tr>
      <w:tr w:rsidR="00C27118" w:rsidRPr="00544A14" w14:paraId="7B88ADE7"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177F3CE2" w14:textId="1E5F80D3" w:rsidR="00C27118" w:rsidRDefault="00C27118" w:rsidP="00C27118">
            <w:pPr>
              <w:ind w:left="720" w:hanging="720"/>
              <w:rPr>
                <w:rFonts w:ascii="Arial" w:hAnsi="Arial"/>
              </w:rPr>
            </w:pPr>
            <w:r>
              <w:rPr>
                <w:rFonts w:ascii="Arial" w:hAnsi="Arial"/>
              </w:rPr>
              <w:t>Teleconference</w:t>
            </w:r>
          </w:p>
        </w:tc>
        <w:tc>
          <w:tcPr>
            <w:tcW w:w="2489" w:type="dxa"/>
            <w:tcBorders>
              <w:top w:val="single" w:sz="4" w:space="0" w:color="7F7F7F" w:themeColor="text1" w:themeTint="80"/>
              <w:left w:val="nil"/>
              <w:bottom w:val="single" w:sz="4" w:space="0" w:color="7F7F7F" w:themeColor="text1" w:themeTint="80"/>
              <w:right w:val="nil"/>
            </w:tcBorders>
          </w:tcPr>
          <w:p w14:paraId="074F68D2" w14:textId="7BFA671E" w:rsidR="00C27118" w:rsidRDefault="00C27118" w:rsidP="00C27118">
            <w:pPr>
              <w:rPr>
                <w:rFonts w:ascii="Arial" w:eastAsia="Times New Roman" w:hAnsi="Arial" w:cs="Arial"/>
              </w:rPr>
            </w:pPr>
            <w:r>
              <w:rPr>
                <w:rFonts w:ascii="Arial" w:eastAsia="Times New Roman" w:hAnsi="Arial" w:cs="Arial"/>
              </w:rPr>
              <w:t>Rupert Nichols</w:t>
            </w:r>
          </w:p>
        </w:tc>
        <w:tc>
          <w:tcPr>
            <w:tcW w:w="2114" w:type="dxa"/>
            <w:tcBorders>
              <w:top w:val="single" w:sz="4" w:space="0" w:color="7F7F7F" w:themeColor="text1" w:themeTint="80"/>
              <w:left w:val="nil"/>
              <w:bottom w:val="single" w:sz="4" w:space="0" w:color="7F7F7F" w:themeColor="text1" w:themeTint="80"/>
              <w:right w:val="nil"/>
            </w:tcBorders>
          </w:tcPr>
          <w:p w14:paraId="0C74F50B" w14:textId="5052DB57" w:rsidR="00C27118" w:rsidRDefault="00C27118" w:rsidP="00C27118">
            <w:pPr>
              <w:rPr>
                <w:rFonts w:ascii="Arial" w:eastAsia="Times New Roman" w:hAnsi="Arial" w:cs="Arial"/>
              </w:rPr>
            </w:pPr>
            <w:r>
              <w:rPr>
                <w:rFonts w:ascii="Arial" w:hAnsi="Arial"/>
              </w:rPr>
              <w:t>Hon Solicitor</w:t>
            </w:r>
          </w:p>
        </w:tc>
        <w:tc>
          <w:tcPr>
            <w:tcW w:w="977" w:type="dxa"/>
            <w:tcBorders>
              <w:top w:val="single" w:sz="4" w:space="0" w:color="7F7F7F" w:themeColor="text1" w:themeTint="80"/>
              <w:left w:val="nil"/>
              <w:bottom w:val="single" w:sz="4" w:space="0" w:color="7F7F7F" w:themeColor="text1" w:themeTint="80"/>
              <w:right w:val="nil"/>
            </w:tcBorders>
          </w:tcPr>
          <w:p w14:paraId="7DE955AC" w14:textId="15B572BF" w:rsidR="00C27118" w:rsidRDefault="00C27118" w:rsidP="00C27118">
            <w:pPr>
              <w:rPr>
                <w:rFonts w:ascii="Arial" w:eastAsia="Times New Roman" w:hAnsi="Arial" w:cs="Arial"/>
              </w:rPr>
            </w:pPr>
            <w:r>
              <w:rPr>
                <w:rFonts w:ascii="Arial" w:hAnsi="Arial"/>
              </w:rPr>
              <w:t>RN</w:t>
            </w:r>
          </w:p>
        </w:tc>
      </w:tr>
      <w:tr w:rsidR="00C27118" w:rsidRPr="00544A14" w14:paraId="2CCF29FB" w14:textId="77777777" w:rsidTr="00140625">
        <w:trPr>
          <w:gridAfter w:val="2"/>
          <w:wAfter w:w="1954" w:type="dxa"/>
        </w:trPr>
        <w:tc>
          <w:tcPr>
            <w:tcW w:w="1809" w:type="dxa"/>
            <w:tcBorders>
              <w:top w:val="single" w:sz="4" w:space="0" w:color="7F7F7F" w:themeColor="text1" w:themeTint="80"/>
              <w:left w:val="nil"/>
              <w:bottom w:val="single" w:sz="4" w:space="0" w:color="7F7F7F" w:themeColor="text1" w:themeTint="80"/>
              <w:right w:val="nil"/>
            </w:tcBorders>
          </w:tcPr>
          <w:p w14:paraId="78AB1C23" w14:textId="7A5EED14" w:rsidR="00C27118" w:rsidRDefault="00C27118" w:rsidP="00C27118">
            <w:pPr>
              <w:ind w:left="720" w:hanging="720"/>
              <w:rPr>
                <w:rFonts w:ascii="Arial" w:hAnsi="Arial"/>
              </w:rPr>
            </w:pPr>
            <w:r>
              <w:rPr>
                <w:rFonts w:ascii="Arial" w:hAnsi="Arial"/>
              </w:rPr>
              <w:t>Apologies</w:t>
            </w:r>
          </w:p>
        </w:tc>
        <w:tc>
          <w:tcPr>
            <w:tcW w:w="2489" w:type="dxa"/>
            <w:tcBorders>
              <w:top w:val="single" w:sz="4" w:space="0" w:color="7F7F7F" w:themeColor="text1" w:themeTint="80"/>
              <w:left w:val="nil"/>
              <w:bottom w:val="single" w:sz="4" w:space="0" w:color="7F7F7F" w:themeColor="text1" w:themeTint="80"/>
              <w:right w:val="nil"/>
            </w:tcBorders>
          </w:tcPr>
          <w:p w14:paraId="57637302" w14:textId="311E3783" w:rsidR="00C27118" w:rsidRDefault="00C27118" w:rsidP="00C27118">
            <w:pPr>
              <w:rPr>
                <w:rFonts w:ascii="Arial" w:eastAsia="Times New Roman" w:hAnsi="Arial" w:cs="Arial"/>
              </w:rPr>
            </w:pPr>
            <w:r>
              <w:rPr>
                <w:rFonts w:ascii="Arial" w:eastAsia="Times New Roman" w:hAnsi="Arial" w:cs="Arial"/>
              </w:rPr>
              <w:t>Jan Steenberg</w:t>
            </w:r>
          </w:p>
        </w:tc>
        <w:tc>
          <w:tcPr>
            <w:tcW w:w="2114" w:type="dxa"/>
            <w:tcBorders>
              <w:top w:val="single" w:sz="4" w:space="0" w:color="7F7F7F" w:themeColor="text1" w:themeTint="80"/>
              <w:left w:val="nil"/>
              <w:bottom w:val="single" w:sz="4" w:space="0" w:color="7F7F7F" w:themeColor="text1" w:themeTint="80"/>
              <w:right w:val="nil"/>
            </w:tcBorders>
          </w:tcPr>
          <w:p w14:paraId="1D3FFD27" w14:textId="6F4469D7" w:rsidR="00C27118" w:rsidRDefault="00C27118" w:rsidP="00C27118">
            <w:pPr>
              <w:rPr>
                <w:rFonts w:ascii="Arial" w:eastAsia="Times New Roman" w:hAnsi="Arial" w:cs="Arial"/>
              </w:rPr>
            </w:pPr>
            <w:r>
              <w:rPr>
                <w:rFonts w:ascii="Arial" w:eastAsia="Times New Roman" w:hAnsi="Arial" w:cs="Arial"/>
              </w:rPr>
              <w:t>IVP (UK)</w:t>
            </w:r>
          </w:p>
        </w:tc>
        <w:tc>
          <w:tcPr>
            <w:tcW w:w="977" w:type="dxa"/>
            <w:tcBorders>
              <w:top w:val="single" w:sz="4" w:space="0" w:color="7F7F7F" w:themeColor="text1" w:themeTint="80"/>
              <w:left w:val="nil"/>
              <w:bottom w:val="single" w:sz="4" w:space="0" w:color="7F7F7F" w:themeColor="text1" w:themeTint="80"/>
              <w:right w:val="nil"/>
            </w:tcBorders>
          </w:tcPr>
          <w:p w14:paraId="3ADF8A73" w14:textId="2E9D415C" w:rsidR="00C27118" w:rsidRDefault="00C27118" w:rsidP="00C27118">
            <w:pPr>
              <w:rPr>
                <w:rFonts w:ascii="Arial" w:eastAsia="Times New Roman" w:hAnsi="Arial" w:cs="Arial"/>
              </w:rPr>
            </w:pPr>
            <w:r>
              <w:rPr>
                <w:rFonts w:ascii="Arial" w:eastAsia="Times New Roman" w:hAnsi="Arial" w:cs="Arial"/>
              </w:rPr>
              <w:t>JS</w:t>
            </w:r>
          </w:p>
        </w:tc>
      </w:tr>
      <w:tr w:rsidR="00C27118" w:rsidRPr="00544A14" w14:paraId="7D61EEC1" w14:textId="177B0754" w:rsidTr="00140625">
        <w:tc>
          <w:tcPr>
            <w:tcW w:w="1809" w:type="dxa"/>
            <w:tcBorders>
              <w:top w:val="single" w:sz="4" w:space="0" w:color="7F7F7F" w:themeColor="text1" w:themeTint="80"/>
              <w:left w:val="nil"/>
              <w:bottom w:val="nil"/>
              <w:right w:val="nil"/>
            </w:tcBorders>
          </w:tcPr>
          <w:p w14:paraId="1D5F9FA9" w14:textId="2676BE60" w:rsidR="00C27118" w:rsidRDefault="00C27118" w:rsidP="00C27118">
            <w:pPr>
              <w:rPr>
                <w:rFonts w:ascii="Arial" w:eastAsia="Times New Roman" w:hAnsi="Arial" w:cs="Arial"/>
              </w:rPr>
            </w:pPr>
          </w:p>
          <w:p w14:paraId="34722019" w14:textId="77777777" w:rsidR="00AE189D" w:rsidRDefault="00AE189D" w:rsidP="00C27118">
            <w:pPr>
              <w:rPr>
                <w:rFonts w:ascii="Arial" w:eastAsia="Times New Roman" w:hAnsi="Arial" w:cs="Arial"/>
              </w:rPr>
            </w:pPr>
          </w:p>
          <w:p w14:paraId="79BC71E4" w14:textId="2B6A0572" w:rsidR="00AE189D" w:rsidRPr="00544A14" w:rsidRDefault="00AE189D" w:rsidP="00C27118">
            <w:pPr>
              <w:rPr>
                <w:rFonts w:ascii="Arial" w:eastAsia="Times New Roman" w:hAnsi="Arial" w:cs="Arial"/>
              </w:rPr>
            </w:pPr>
          </w:p>
        </w:tc>
        <w:tc>
          <w:tcPr>
            <w:tcW w:w="5580" w:type="dxa"/>
            <w:gridSpan w:val="3"/>
            <w:tcBorders>
              <w:top w:val="single" w:sz="4" w:space="0" w:color="7F7F7F" w:themeColor="text1" w:themeTint="80"/>
              <w:left w:val="nil"/>
              <w:bottom w:val="nil"/>
              <w:right w:val="nil"/>
            </w:tcBorders>
          </w:tcPr>
          <w:p w14:paraId="1925DBAC" w14:textId="5122C7F3" w:rsidR="00AE189D" w:rsidRPr="00AE189D" w:rsidRDefault="00AE189D" w:rsidP="00AE189D">
            <w:pPr>
              <w:rPr>
                <w:rFonts w:ascii="Arial" w:eastAsia="Times New Roman" w:hAnsi="Arial" w:cs="Arial"/>
              </w:rPr>
            </w:pPr>
            <w:r>
              <w:rPr>
                <w:rFonts w:ascii="Arial" w:eastAsia="Times New Roman" w:hAnsi="Arial" w:cs="Arial"/>
                <w:b/>
              </w:rPr>
              <w:t>PH</w:t>
            </w:r>
            <w:r w:rsidRPr="00AE189D">
              <w:rPr>
                <w:rFonts w:ascii="Arial" w:eastAsia="Times New Roman" w:hAnsi="Arial" w:cs="Arial"/>
                <w:b/>
              </w:rPr>
              <w:t xml:space="preserve"> &amp; </w:t>
            </w:r>
            <w:r>
              <w:rPr>
                <w:rFonts w:ascii="Arial" w:eastAsia="Times New Roman" w:hAnsi="Arial" w:cs="Arial"/>
                <w:b/>
              </w:rPr>
              <w:t>RN</w:t>
            </w:r>
            <w:r w:rsidRPr="00AE189D">
              <w:rPr>
                <w:rFonts w:ascii="Arial" w:eastAsia="Times New Roman" w:hAnsi="Arial" w:cs="Arial"/>
                <w:b/>
              </w:rPr>
              <w:t xml:space="preserve"> joined the meeting at 1100hrs</w:t>
            </w:r>
            <w:r>
              <w:rPr>
                <w:rFonts w:ascii="Arial" w:eastAsia="Times New Roman" w:hAnsi="Arial" w:cs="Arial"/>
                <w:b/>
              </w:rPr>
              <w:t xml:space="preserve"> &amp; left at 1300hrs </w:t>
            </w:r>
          </w:p>
          <w:p w14:paraId="4D6A2D8A" w14:textId="52F8EF3E" w:rsidR="00C27118" w:rsidRPr="00544A14" w:rsidRDefault="00C27118" w:rsidP="00C27118">
            <w:pPr>
              <w:rPr>
                <w:rFonts w:ascii="Arial" w:eastAsia="Times New Roman" w:hAnsi="Arial" w:cs="Arial"/>
              </w:rPr>
            </w:pPr>
          </w:p>
        </w:tc>
        <w:tc>
          <w:tcPr>
            <w:tcW w:w="977" w:type="dxa"/>
          </w:tcPr>
          <w:p w14:paraId="65D4F103" w14:textId="7696A11C" w:rsidR="00C27118" w:rsidRPr="00544A14" w:rsidRDefault="00C27118" w:rsidP="00C27118"/>
        </w:tc>
        <w:tc>
          <w:tcPr>
            <w:tcW w:w="977" w:type="dxa"/>
          </w:tcPr>
          <w:p w14:paraId="352EF594" w14:textId="2A5E169F" w:rsidR="00C27118" w:rsidRPr="00544A14" w:rsidRDefault="00C27118" w:rsidP="00C27118"/>
        </w:tc>
      </w:tr>
    </w:tbl>
    <w:p w14:paraId="08F4A49C" w14:textId="77777777" w:rsidR="00557FA3" w:rsidRDefault="00557FA3" w:rsidP="00557FA3">
      <w:pPr>
        <w:spacing w:after="0" w:line="240" w:lineRule="auto"/>
        <w:jc w:val="both"/>
        <w:rPr>
          <w:rFonts w:ascii="Arial" w:eastAsia="Times New Roman" w:hAnsi="Arial" w:cs="Arial"/>
          <w:sz w:val="24"/>
          <w:szCs w:val="24"/>
        </w:rPr>
      </w:pPr>
    </w:p>
    <w:tbl>
      <w:tblPr>
        <w:tblStyle w:val="TableGrid"/>
        <w:tblW w:w="781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59"/>
        <w:gridCol w:w="5953"/>
        <w:gridCol w:w="907"/>
      </w:tblGrid>
      <w:tr w:rsidR="00557FA3" w:rsidRPr="001A1DF9" w14:paraId="30CECE68" w14:textId="77777777" w:rsidTr="00E96EE3">
        <w:tc>
          <w:tcPr>
            <w:tcW w:w="959" w:type="dxa"/>
          </w:tcPr>
          <w:p w14:paraId="0D7AC155" w14:textId="77777777" w:rsidR="00557FA3" w:rsidRPr="00806F86" w:rsidRDefault="00557FA3" w:rsidP="00E96EE3">
            <w:pPr>
              <w:pStyle w:val="PlainText"/>
              <w:rPr>
                <w:rFonts w:ascii="Arial" w:hAnsi="Arial" w:cs="Arial"/>
                <w:b/>
              </w:rPr>
            </w:pPr>
            <w:r w:rsidRPr="00806F86">
              <w:rPr>
                <w:rFonts w:ascii="Arial" w:hAnsi="Arial" w:cs="Arial"/>
                <w:b/>
              </w:rPr>
              <w:t>No.</w:t>
            </w:r>
          </w:p>
        </w:tc>
        <w:tc>
          <w:tcPr>
            <w:tcW w:w="5953" w:type="dxa"/>
          </w:tcPr>
          <w:p w14:paraId="39579586" w14:textId="77777777" w:rsidR="00557FA3" w:rsidRPr="00806F86" w:rsidRDefault="00557FA3" w:rsidP="00E96EE3">
            <w:pPr>
              <w:pStyle w:val="PlainText"/>
              <w:rPr>
                <w:rFonts w:ascii="Arial" w:hAnsi="Arial" w:cs="Arial"/>
                <w:b/>
              </w:rPr>
            </w:pPr>
            <w:r w:rsidRPr="00806F86">
              <w:rPr>
                <w:rFonts w:ascii="Arial" w:hAnsi="Arial" w:cs="Arial"/>
                <w:b/>
              </w:rPr>
              <w:t>Item</w:t>
            </w:r>
          </w:p>
        </w:tc>
        <w:tc>
          <w:tcPr>
            <w:tcW w:w="907" w:type="dxa"/>
            <w:vAlign w:val="center"/>
          </w:tcPr>
          <w:p w14:paraId="700FFFA2" w14:textId="77777777" w:rsidR="00557FA3" w:rsidRPr="00806F86" w:rsidRDefault="00557FA3" w:rsidP="00E96EE3">
            <w:pPr>
              <w:pStyle w:val="PlainText"/>
              <w:rPr>
                <w:rFonts w:ascii="Arial" w:hAnsi="Arial" w:cs="Arial"/>
                <w:b/>
              </w:rPr>
            </w:pPr>
            <w:r w:rsidRPr="00806F86">
              <w:rPr>
                <w:rFonts w:ascii="Arial" w:hAnsi="Arial" w:cs="Arial"/>
                <w:b/>
              </w:rPr>
              <w:t>Action</w:t>
            </w:r>
          </w:p>
        </w:tc>
      </w:tr>
      <w:tr w:rsidR="00557FA3" w:rsidRPr="001A1DF9" w14:paraId="562C2A3A" w14:textId="77777777" w:rsidTr="00E96EE3">
        <w:tc>
          <w:tcPr>
            <w:tcW w:w="959" w:type="dxa"/>
          </w:tcPr>
          <w:p w14:paraId="3F789D5E" w14:textId="77777777" w:rsidR="00557FA3" w:rsidRDefault="00557FA3" w:rsidP="00E96EE3">
            <w:pPr>
              <w:pStyle w:val="PlainText"/>
              <w:rPr>
                <w:rFonts w:ascii="Arial" w:hAnsi="Arial" w:cs="Arial"/>
                <w:b/>
              </w:rPr>
            </w:pPr>
            <w:r w:rsidRPr="00806F86">
              <w:rPr>
                <w:rFonts w:ascii="Arial" w:hAnsi="Arial" w:cs="Arial"/>
                <w:b/>
              </w:rPr>
              <w:t>1.0</w:t>
            </w:r>
          </w:p>
          <w:p w14:paraId="08D13CA2" w14:textId="0D205CB5" w:rsidR="00A53D6C" w:rsidRPr="00A53D6C" w:rsidRDefault="00A53D6C" w:rsidP="00E96EE3">
            <w:pPr>
              <w:pStyle w:val="PlainText"/>
              <w:rPr>
                <w:rFonts w:ascii="Arial" w:hAnsi="Arial" w:cs="Arial"/>
              </w:rPr>
            </w:pPr>
          </w:p>
        </w:tc>
        <w:tc>
          <w:tcPr>
            <w:tcW w:w="5953" w:type="dxa"/>
          </w:tcPr>
          <w:p w14:paraId="5E0FC5F3" w14:textId="77777777" w:rsidR="00557FA3" w:rsidRPr="00806F86" w:rsidRDefault="00557FA3" w:rsidP="00E96EE3">
            <w:pPr>
              <w:pStyle w:val="PlainText"/>
              <w:rPr>
                <w:rFonts w:ascii="Arial" w:hAnsi="Arial" w:cs="Arial"/>
                <w:b/>
              </w:rPr>
            </w:pPr>
            <w:r w:rsidRPr="00806F86">
              <w:rPr>
                <w:rFonts w:ascii="Arial" w:hAnsi="Arial" w:cs="Arial"/>
                <w:b/>
              </w:rPr>
              <w:t>Welcome</w:t>
            </w:r>
          </w:p>
          <w:p w14:paraId="1E29F6D6" w14:textId="3A46EB2F" w:rsidR="0059754B" w:rsidRPr="00806F86" w:rsidRDefault="00106FE7" w:rsidP="00C27118">
            <w:pPr>
              <w:pStyle w:val="PlainText"/>
              <w:rPr>
                <w:rFonts w:ascii="Arial" w:hAnsi="Arial" w:cs="Arial"/>
              </w:rPr>
            </w:pPr>
            <w:r>
              <w:rPr>
                <w:rFonts w:ascii="Arial" w:hAnsi="Arial" w:cs="Arial"/>
              </w:rPr>
              <w:t xml:space="preserve">PH welcomed all to the meeting </w:t>
            </w:r>
            <w:r w:rsidR="00C27118">
              <w:rPr>
                <w:rFonts w:ascii="Arial" w:hAnsi="Arial" w:cs="Arial"/>
              </w:rPr>
              <w:t xml:space="preserve">and particularly JG attending for the first time as an observer. </w:t>
            </w:r>
          </w:p>
        </w:tc>
        <w:tc>
          <w:tcPr>
            <w:tcW w:w="907" w:type="dxa"/>
            <w:vAlign w:val="center"/>
          </w:tcPr>
          <w:p w14:paraId="4AEF3760" w14:textId="05ADB82D" w:rsidR="00557FA3" w:rsidRPr="00806F86" w:rsidRDefault="00557FA3" w:rsidP="00E96EE3">
            <w:pPr>
              <w:pStyle w:val="PlainText"/>
              <w:rPr>
                <w:rFonts w:ascii="Arial" w:hAnsi="Arial" w:cs="Arial"/>
              </w:rPr>
            </w:pPr>
          </w:p>
        </w:tc>
      </w:tr>
      <w:tr w:rsidR="00557FA3" w:rsidRPr="001A1DF9" w14:paraId="5F9A3391" w14:textId="77777777" w:rsidTr="00E96EE3">
        <w:trPr>
          <w:trHeight w:val="458"/>
        </w:trPr>
        <w:tc>
          <w:tcPr>
            <w:tcW w:w="959" w:type="dxa"/>
          </w:tcPr>
          <w:p w14:paraId="5E7BED83" w14:textId="77777777" w:rsidR="0014613B" w:rsidRDefault="0014613B" w:rsidP="00E96EE3">
            <w:pPr>
              <w:pStyle w:val="PlainText"/>
              <w:rPr>
                <w:rFonts w:ascii="Arial" w:hAnsi="Arial" w:cs="Arial"/>
                <w:b/>
              </w:rPr>
            </w:pPr>
            <w:r>
              <w:rPr>
                <w:rFonts w:ascii="Arial" w:hAnsi="Arial" w:cs="Arial"/>
                <w:b/>
              </w:rPr>
              <w:t>2.0</w:t>
            </w:r>
          </w:p>
          <w:p w14:paraId="4CB6607D" w14:textId="77777777" w:rsidR="0014613B" w:rsidRDefault="0014613B" w:rsidP="00E96EE3">
            <w:pPr>
              <w:pStyle w:val="PlainText"/>
              <w:rPr>
                <w:rFonts w:ascii="Arial" w:hAnsi="Arial" w:cs="Arial"/>
                <w:b/>
              </w:rPr>
            </w:pPr>
          </w:p>
          <w:p w14:paraId="26B61ECD" w14:textId="4398F916" w:rsidR="0014613B" w:rsidRDefault="0014613B" w:rsidP="00E96EE3">
            <w:pPr>
              <w:pStyle w:val="PlainText"/>
              <w:rPr>
                <w:rFonts w:ascii="Arial" w:hAnsi="Arial" w:cs="Arial"/>
                <w:b/>
              </w:rPr>
            </w:pPr>
          </w:p>
          <w:p w14:paraId="5E98AC4A" w14:textId="221670EC" w:rsidR="00C27118" w:rsidRDefault="00C27118" w:rsidP="00E96EE3">
            <w:pPr>
              <w:pStyle w:val="PlainText"/>
              <w:rPr>
                <w:rFonts w:ascii="Arial" w:hAnsi="Arial" w:cs="Arial"/>
                <w:b/>
              </w:rPr>
            </w:pPr>
          </w:p>
          <w:p w14:paraId="51F6BFA3" w14:textId="0222A902" w:rsidR="00C27118" w:rsidRDefault="00C27118" w:rsidP="00E96EE3">
            <w:pPr>
              <w:pStyle w:val="PlainText"/>
              <w:rPr>
                <w:rFonts w:ascii="Arial" w:hAnsi="Arial" w:cs="Arial"/>
                <w:b/>
              </w:rPr>
            </w:pPr>
          </w:p>
          <w:p w14:paraId="06BA6E92" w14:textId="77777777" w:rsidR="00C27118" w:rsidRDefault="00C27118" w:rsidP="00E96EE3">
            <w:pPr>
              <w:pStyle w:val="PlainText"/>
              <w:rPr>
                <w:rFonts w:ascii="Arial" w:hAnsi="Arial" w:cs="Arial"/>
                <w:b/>
              </w:rPr>
            </w:pPr>
          </w:p>
          <w:p w14:paraId="565F6018" w14:textId="03428FBD" w:rsidR="0078064F" w:rsidRDefault="0014613B" w:rsidP="00E96EE3">
            <w:pPr>
              <w:pStyle w:val="PlainText"/>
              <w:rPr>
                <w:rFonts w:ascii="Arial" w:hAnsi="Arial" w:cs="Arial"/>
                <w:b/>
              </w:rPr>
            </w:pPr>
            <w:r>
              <w:rPr>
                <w:rFonts w:ascii="Arial" w:hAnsi="Arial" w:cs="Arial"/>
                <w:b/>
              </w:rPr>
              <w:t>2.1</w:t>
            </w:r>
            <w:r w:rsidR="00274E5E">
              <w:rPr>
                <w:rFonts w:ascii="Arial" w:hAnsi="Arial" w:cs="Arial"/>
                <w:b/>
              </w:rPr>
              <w:t xml:space="preserve"> </w:t>
            </w:r>
          </w:p>
          <w:p w14:paraId="2B910341" w14:textId="660CB8FD" w:rsidR="0014613B" w:rsidRDefault="0014613B" w:rsidP="00E96EE3">
            <w:pPr>
              <w:pStyle w:val="PlainText"/>
              <w:rPr>
                <w:rFonts w:ascii="Arial" w:hAnsi="Arial" w:cs="Arial"/>
                <w:b/>
              </w:rPr>
            </w:pPr>
            <w:r>
              <w:rPr>
                <w:rFonts w:ascii="Arial" w:hAnsi="Arial" w:cs="Arial"/>
                <w:b/>
              </w:rPr>
              <w:t>2.1.1</w:t>
            </w:r>
          </w:p>
          <w:p w14:paraId="1121B275" w14:textId="54C7DF3C" w:rsidR="00EC1007" w:rsidRDefault="00EC1007" w:rsidP="00E96EE3">
            <w:pPr>
              <w:pStyle w:val="PlainText"/>
              <w:rPr>
                <w:rFonts w:ascii="Arial" w:hAnsi="Arial" w:cs="Arial"/>
                <w:b/>
              </w:rPr>
            </w:pPr>
          </w:p>
          <w:p w14:paraId="12CBEB7F" w14:textId="13E8953C" w:rsidR="00EC1007" w:rsidRDefault="00EC1007" w:rsidP="00E96EE3">
            <w:pPr>
              <w:pStyle w:val="PlainText"/>
              <w:rPr>
                <w:rFonts w:ascii="Arial" w:hAnsi="Arial" w:cs="Arial"/>
                <w:b/>
              </w:rPr>
            </w:pPr>
          </w:p>
          <w:p w14:paraId="44BDAE8B" w14:textId="4152AC70" w:rsidR="0014613B" w:rsidRDefault="00C27118" w:rsidP="00E96EE3">
            <w:pPr>
              <w:pStyle w:val="PlainText"/>
              <w:rPr>
                <w:rFonts w:ascii="Arial" w:hAnsi="Arial" w:cs="Arial"/>
                <w:b/>
              </w:rPr>
            </w:pPr>
            <w:r>
              <w:rPr>
                <w:rFonts w:ascii="Arial" w:hAnsi="Arial" w:cs="Arial"/>
                <w:b/>
              </w:rPr>
              <w:t>2.1.2</w:t>
            </w:r>
          </w:p>
          <w:p w14:paraId="7ADD79C6" w14:textId="483F897E" w:rsidR="00557FA3" w:rsidRPr="00806F86" w:rsidRDefault="00557FA3" w:rsidP="00C11C0A">
            <w:pPr>
              <w:pStyle w:val="PlainText"/>
              <w:rPr>
                <w:rFonts w:ascii="Arial" w:hAnsi="Arial" w:cs="Arial"/>
              </w:rPr>
            </w:pPr>
          </w:p>
        </w:tc>
        <w:tc>
          <w:tcPr>
            <w:tcW w:w="5953" w:type="dxa"/>
          </w:tcPr>
          <w:p w14:paraId="2C0E0DC9" w14:textId="2789CEE2" w:rsidR="00557FA3" w:rsidRDefault="00285C06" w:rsidP="00E96EE3">
            <w:pPr>
              <w:pStyle w:val="PlainText"/>
              <w:rPr>
                <w:rFonts w:ascii="Arial" w:hAnsi="Arial" w:cs="Arial"/>
                <w:b/>
              </w:rPr>
            </w:pPr>
            <w:r w:rsidRPr="00285C06">
              <w:rPr>
                <w:rFonts w:ascii="Arial" w:hAnsi="Arial" w:cs="Arial"/>
                <w:b/>
              </w:rPr>
              <w:t xml:space="preserve">Minutes of the meeting on </w:t>
            </w:r>
            <w:r w:rsidR="00EC1007">
              <w:rPr>
                <w:rFonts w:ascii="Arial" w:hAnsi="Arial" w:cs="Arial"/>
                <w:b/>
              </w:rPr>
              <w:t>Thursday</w:t>
            </w:r>
            <w:r w:rsidRPr="00285C06">
              <w:rPr>
                <w:rFonts w:ascii="Arial" w:hAnsi="Arial" w:cs="Arial"/>
                <w:b/>
              </w:rPr>
              <w:t xml:space="preserve"> </w:t>
            </w:r>
            <w:r w:rsidR="00C27118">
              <w:rPr>
                <w:rFonts w:ascii="Arial" w:hAnsi="Arial" w:cs="Arial"/>
                <w:b/>
              </w:rPr>
              <w:t>7</w:t>
            </w:r>
            <w:r w:rsidR="00C27118" w:rsidRPr="00C27118">
              <w:rPr>
                <w:rFonts w:ascii="Arial" w:hAnsi="Arial" w:cs="Arial"/>
                <w:b/>
                <w:vertAlign w:val="superscript"/>
              </w:rPr>
              <w:t>th</w:t>
            </w:r>
            <w:r w:rsidR="00C27118">
              <w:rPr>
                <w:rFonts w:ascii="Arial" w:hAnsi="Arial" w:cs="Arial"/>
                <w:b/>
              </w:rPr>
              <w:t xml:space="preserve"> October</w:t>
            </w:r>
            <w:r w:rsidR="00EC1007">
              <w:rPr>
                <w:rFonts w:ascii="Arial" w:hAnsi="Arial" w:cs="Arial"/>
                <w:b/>
              </w:rPr>
              <w:t xml:space="preserve"> </w:t>
            </w:r>
            <w:r w:rsidRPr="00285C06">
              <w:rPr>
                <w:rFonts w:ascii="Arial" w:hAnsi="Arial" w:cs="Arial"/>
                <w:b/>
              </w:rPr>
              <w:t>201</w:t>
            </w:r>
            <w:r w:rsidR="00C11C0A">
              <w:rPr>
                <w:rFonts w:ascii="Arial" w:hAnsi="Arial" w:cs="Arial"/>
                <w:b/>
              </w:rPr>
              <w:t>9</w:t>
            </w:r>
          </w:p>
          <w:p w14:paraId="14E17A51" w14:textId="227A298E" w:rsidR="00285C06" w:rsidRDefault="00285C06" w:rsidP="00E96EE3">
            <w:pPr>
              <w:pStyle w:val="PlainText"/>
              <w:rPr>
                <w:rFonts w:ascii="Arial" w:hAnsi="Arial" w:cs="Arial"/>
              </w:rPr>
            </w:pPr>
            <w:r>
              <w:rPr>
                <w:rFonts w:ascii="Arial" w:hAnsi="Arial" w:cs="Arial"/>
              </w:rPr>
              <w:t>The minutes of the meeting were accepted as a true record of the meeting</w:t>
            </w:r>
            <w:r w:rsidR="00106FE7">
              <w:rPr>
                <w:rFonts w:ascii="Arial" w:hAnsi="Arial" w:cs="Arial"/>
              </w:rPr>
              <w:t>.</w:t>
            </w:r>
            <w:r w:rsidR="00C27118">
              <w:rPr>
                <w:rFonts w:ascii="Arial" w:hAnsi="Arial" w:cs="Arial"/>
              </w:rPr>
              <w:t xml:space="preserve"> DP proposed that the minutes of each meeting would be signed once reviewed at the following meeting of COT &amp; the filed by the FD / Secretariat. KN to begin this process at the next COT meeting</w:t>
            </w:r>
          </w:p>
          <w:p w14:paraId="2FD803A1" w14:textId="77777777" w:rsidR="00285C06" w:rsidRDefault="00FE02F9" w:rsidP="00FE02F9">
            <w:pPr>
              <w:pStyle w:val="PlainText"/>
              <w:rPr>
                <w:rFonts w:ascii="Arial" w:hAnsi="Arial" w:cs="Arial"/>
                <w:b/>
              </w:rPr>
            </w:pPr>
            <w:r>
              <w:rPr>
                <w:rFonts w:ascii="Arial" w:hAnsi="Arial" w:cs="Arial"/>
                <w:b/>
              </w:rPr>
              <w:t>Matters Arising</w:t>
            </w:r>
          </w:p>
          <w:p w14:paraId="44B2CAA4" w14:textId="1B8B5CA1" w:rsidR="009B1AA2" w:rsidRDefault="00C11C0A" w:rsidP="00FE02F9">
            <w:pPr>
              <w:pStyle w:val="PlainText"/>
              <w:rPr>
                <w:rFonts w:ascii="Arial" w:hAnsi="Arial" w:cs="Arial"/>
              </w:rPr>
            </w:pPr>
            <w:r>
              <w:rPr>
                <w:rFonts w:ascii="Arial" w:hAnsi="Arial" w:cs="Arial"/>
                <w:b/>
              </w:rPr>
              <w:t>CILT India Report</w:t>
            </w:r>
            <w:r>
              <w:rPr>
                <w:rFonts w:ascii="Arial" w:hAnsi="Arial" w:cs="Arial"/>
              </w:rPr>
              <w:t xml:space="preserve"> </w:t>
            </w:r>
            <w:r w:rsidR="00C27118">
              <w:rPr>
                <w:rFonts w:ascii="Arial" w:hAnsi="Arial" w:cs="Arial"/>
              </w:rPr>
              <w:t>– item 2.1.1</w:t>
            </w:r>
          </w:p>
          <w:p w14:paraId="21506772" w14:textId="785426CA" w:rsidR="00AF2DBF" w:rsidRDefault="00C11C0A" w:rsidP="00C11C0A">
            <w:pPr>
              <w:pStyle w:val="PlainText"/>
              <w:rPr>
                <w:rFonts w:ascii="Arial" w:hAnsi="Arial" w:cs="Arial"/>
              </w:rPr>
            </w:pPr>
            <w:r>
              <w:rPr>
                <w:rFonts w:ascii="Arial" w:hAnsi="Arial" w:cs="Arial"/>
              </w:rPr>
              <w:t xml:space="preserve">PH / KN </w:t>
            </w:r>
            <w:r w:rsidR="00C27118">
              <w:rPr>
                <w:rFonts w:ascii="Arial" w:hAnsi="Arial" w:cs="Arial"/>
              </w:rPr>
              <w:t>established a contact with India Railways and progressing.</w:t>
            </w:r>
          </w:p>
          <w:p w14:paraId="04783779" w14:textId="6461CCF4" w:rsidR="00EC1007" w:rsidRPr="00347BAE" w:rsidRDefault="0002737A" w:rsidP="00C11C0A">
            <w:pPr>
              <w:pStyle w:val="PlainText"/>
              <w:rPr>
                <w:rFonts w:ascii="Arial" w:hAnsi="Arial" w:cs="Arial"/>
                <w:b/>
              </w:rPr>
            </w:pPr>
            <w:r>
              <w:rPr>
                <w:rFonts w:ascii="Arial" w:hAnsi="Arial" w:cs="Arial"/>
                <w:b/>
              </w:rPr>
              <w:t>IVP &amp; Trustee nominations &amp; status – item 3.1</w:t>
            </w:r>
          </w:p>
          <w:p w14:paraId="1D95A58E" w14:textId="0470D1F0" w:rsidR="00347BAE" w:rsidRPr="00AF2DBF" w:rsidRDefault="00A43A6E" w:rsidP="0002737A">
            <w:pPr>
              <w:pStyle w:val="PlainText"/>
              <w:rPr>
                <w:rFonts w:ascii="Arial" w:hAnsi="Arial" w:cs="Arial"/>
              </w:rPr>
            </w:pPr>
            <w:r>
              <w:rPr>
                <w:rFonts w:ascii="Arial" w:hAnsi="Arial" w:cs="Arial"/>
              </w:rPr>
              <w:t>KN had extended the invitation to Andrew Weatherill</w:t>
            </w:r>
            <w:r w:rsidR="0002737A">
              <w:rPr>
                <w:rFonts w:ascii="Arial" w:hAnsi="Arial" w:cs="Arial"/>
              </w:rPr>
              <w:t xml:space="preserve"> but AW had advised that he did not have the time available in December because of audit commitments. </w:t>
            </w:r>
            <w:r w:rsidR="00B16B99">
              <w:rPr>
                <w:rFonts w:ascii="Arial" w:hAnsi="Arial" w:cs="Arial"/>
              </w:rPr>
              <w:t xml:space="preserve">SR noted his disappointment. </w:t>
            </w:r>
            <w:r w:rsidR="0002737A">
              <w:rPr>
                <w:rFonts w:ascii="Arial" w:hAnsi="Arial" w:cs="Arial"/>
              </w:rPr>
              <w:t>AJ will follow up with both Andrew &amp; Kevin to establish presence and the FD role in 2020</w:t>
            </w:r>
          </w:p>
        </w:tc>
        <w:tc>
          <w:tcPr>
            <w:tcW w:w="907" w:type="dxa"/>
            <w:vAlign w:val="center"/>
          </w:tcPr>
          <w:p w14:paraId="0242B730" w14:textId="77777777" w:rsidR="0078064F" w:rsidRDefault="0078064F" w:rsidP="00E96EE3">
            <w:pPr>
              <w:pStyle w:val="PlainText"/>
              <w:rPr>
                <w:rFonts w:ascii="Arial" w:hAnsi="Arial" w:cs="Arial"/>
              </w:rPr>
            </w:pPr>
          </w:p>
          <w:p w14:paraId="7528EC67" w14:textId="77777777" w:rsidR="00EC1007" w:rsidRDefault="00EC1007" w:rsidP="00E96EE3">
            <w:pPr>
              <w:pStyle w:val="PlainText"/>
              <w:rPr>
                <w:rFonts w:ascii="Arial" w:hAnsi="Arial" w:cs="Arial"/>
              </w:rPr>
            </w:pPr>
          </w:p>
          <w:p w14:paraId="755018EC" w14:textId="77777777" w:rsidR="00EC1007" w:rsidRDefault="00EC1007" w:rsidP="00E96EE3">
            <w:pPr>
              <w:pStyle w:val="PlainText"/>
              <w:rPr>
                <w:rFonts w:ascii="Arial" w:hAnsi="Arial" w:cs="Arial"/>
              </w:rPr>
            </w:pPr>
          </w:p>
          <w:p w14:paraId="52CF0867" w14:textId="77777777" w:rsidR="0002737A" w:rsidRDefault="0002737A" w:rsidP="00E96EE3">
            <w:pPr>
              <w:pStyle w:val="PlainText"/>
              <w:rPr>
                <w:rFonts w:ascii="Arial" w:hAnsi="Arial" w:cs="Arial"/>
              </w:rPr>
            </w:pPr>
          </w:p>
          <w:p w14:paraId="7D8E784D" w14:textId="77777777" w:rsidR="0002737A" w:rsidRDefault="0002737A" w:rsidP="00E96EE3">
            <w:pPr>
              <w:pStyle w:val="PlainText"/>
              <w:rPr>
                <w:rFonts w:ascii="Arial" w:hAnsi="Arial" w:cs="Arial"/>
              </w:rPr>
            </w:pPr>
          </w:p>
          <w:p w14:paraId="5F7891ED" w14:textId="77777777" w:rsidR="0002737A" w:rsidRDefault="0002737A" w:rsidP="00E96EE3">
            <w:pPr>
              <w:pStyle w:val="PlainText"/>
              <w:rPr>
                <w:rFonts w:ascii="Arial" w:hAnsi="Arial" w:cs="Arial"/>
              </w:rPr>
            </w:pPr>
          </w:p>
          <w:p w14:paraId="52BFF9EB" w14:textId="77777777" w:rsidR="0002737A" w:rsidRDefault="0002737A" w:rsidP="00E96EE3">
            <w:pPr>
              <w:pStyle w:val="PlainText"/>
              <w:rPr>
                <w:rFonts w:ascii="Arial" w:hAnsi="Arial" w:cs="Arial"/>
              </w:rPr>
            </w:pPr>
          </w:p>
          <w:p w14:paraId="1824FCDA" w14:textId="77777777" w:rsidR="0002737A" w:rsidRDefault="0002737A" w:rsidP="00E96EE3">
            <w:pPr>
              <w:pStyle w:val="PlainText"/>
              <w:rPr>
                <w:rFonts w:ascii="Arial" w:hAnsi="Arial" w:cs="Arial"/>
              </w:rPr>
            </w:pPr>
          </w:p>
          <w:p w14:paraId="072633B4" w14:textId="5074473A" w:rsidR="00EC1007" w:rsidRPr="00806F86" w:rsidRDefault="0002737A" w:rsidP="0002737A">
            <w:pPr>
              <w:pStyle w:val="PlainText"/>
              <w:rPr>
                <w:rFonts w:ascii="Arial" w:hAnsi="Arial" w:cs="Arial"/>
              </w:rPr>
            </w:pPr>
            <w:r>
              <w:rPr>
                <w:rFonts w:ascii="Arial" w:hAnsi="Arial" w:cs="Arial"/>
              </w:rPr>
              <w:t>AJ</w:t>
            </w:r>
          </w:p>
        </w:tc>
      </w:tr>
      <w:tr w:rsidR="005A060F" w:rsidRPr="001A1DF9" w14:paraId="65C90E20" w14:textId="77777777" w:rsidTr="00E96EE3">
        <w:trPr>
          <w:trHeight w:val="458"/>
        </w:trPr>
        <w:tc>
          <w:tcPr>
            <w:tcW w:w="959" w:type="dxa"/>
          </w:tcPr>
          <w:p w14:paraId="6A3FA72E" w14:textId="77777777" w:rsidR="005A060F" w:rsidRDefault="005A060F" w:rsidP="00E96EE3">
            <w:pPr>
              <w:pStyle w:val="PlainText"/>
              <w:rPr>
                <w:rFonts w:ascii="Arial" w:hAnsi="Arial" w:cs="Arial"/>
                <w:b/>
              </w:rPr>
            </w:pPr>
            <w:r>
              <w:rPr>
                <w:rFonts w:ascii="Arial" w:hAnsi="Arial" w:cs="Arial"/>
                <w:b/>
              </w:rPr>
              <w:t>3.0</w:t>
            </w:r>
          </w:p>
          <w:p w14:paraId="1B4847C9" w14:textId="7A5203E1" w:rsidR="00700F79" w:rsidRDefault="00700F79" w:rsidP="00E96EE3">
            <w:pPr>
              <w:pStyle w:val="PlainText"/>
              <w:rPr>
                <w:rFonts w:ascii="Arial" w:hAnsi="Arial" w:cs="Arial"/>
                <w:b/>
              </w:rPr>
            </w:pPr>
            <w:r>
              <w:rPr>
                <w:rFonts w:ascii="Arial" w:hAnsi="Arial" w:cs="Arial"/>
                <w:b/>
              </w:rPr>
              <w:t>3.1</w:t>
            </w:r>
          </w:p>
          <w:p w14:paraId="376BD9CE" w14:textId="32DD828E" w:rsidR="00347BAE" w:rsidRDefault="00347BAE" w:rsidP="00E96EE3">
            <w:pPr>
              <w:pStyle w:val="PlainText"/>
              <w:rPr>
                <w:rFonts w:ascii="Arial" w:hAnsi="Arial" w:cs="Arial"/>
                <w:b/>
              </w:rPr>
            </w:pPr>
          </w:p>
          <w:p w14:paraId="76E65C9F" w14:textId="6504BE6D" w:rsidR="00347BAE" w:rsidRDefault="00347BAE" w:rsidP="00E96EE3">
            <w:pPr>
              <w:pStyle w:val="PlainText"/>
              <w:rPr>
                <w:rFonts w:ascii="Arial" w:hAnsi="Arial" w:cs="Arial"/>
                <w:b/>
              </w:rPr>
            </w:pPr>
          </w:p>
          <w:p w14:paraId="020A3E95" w14:textId="415A8CB6" w:rsidR="007F0F41" w:rsidRDefault="007F0F41" w:rsidP="00E96EE3">
            <w:pPr>
              <w:pStyle w:val="PlainText"/>
              <w:rPr>
                <w:rFonts w:ascii="Arial" w:hAnsi="Arial" w:cs="Arial"/>
                <w:b/>
              </w:rPr>
            </w:pPr>
          </w:p>
          <w:p w14:paraId="49D5015A" w14:textId="5E0930E0" w:rsidR="007F0F41" w:rsidRDefault="007F0F41" w:rsidP="00E96EE3">
            <w:pPr>
              <w:pStyle w:val="PlainText"/>
              <w:rPr>
                <w:rFonts w:ascii="Arial" w:hAnsi="Arial" w:cs="Arial"/>
                <w:b/>
              </w:rPr>
            </w:pPr>
          </w:p>
          <w:p w14:paraId="21A4DB71" w14:textId="6CBF472F" w:rsidR="007F0F41" w:rsidRDefault="007F0F41" w:rsidP="00E96EE3">
            <w:pPr>
              <w:pStyle w:val="PlainText"/>
              <w:rPr>
                <w:rFonts w:ascii="Arial" w:hAnsi="Arial" w:cs="Arial"/>
                <w:b/>
              </w:rPr>
            </w:pPr>
          </w:p>
          <w:p w14:paraId="011AD7A1" w14:textId="257403CD" w:rsidR="007F0F41" w:rsidRDefault="007F0F41" w:rsidP="00E96EE3">
            <w:pPr>
              <w:pStyle w:val="PlainText"/>
              <w:rPr>
                <w:rFonts w:ascii="Arial" w:hAnsi="Arial" w:cs="Arial"/>
                <w:b/>
              </w:rPr>
            </w:pPr>
          </w:p>
          <w:p w14:paraId="6EC296BA" w14:textId="23D143AD" w:rsidR="007F0F41" w:rsidRDefault="007F0F41" w:rsidP="00E96EE3">
            <w:pPr>
              <w:pStyle w:val="PlainText"/>
              <w:rPr>
                <w:rFonts w:ascii="Arial" w:hAnsi="Arial" w:cs="Arial"/>
                <w:b/>
              </w:rPr>
            </w:pPr>
          </w:p>
          <w:p w14:paraId="2E1E197E" w14:textId="793F7376" w:rsidR="007F0F41" w:rsidRDefault="007F0F41" w:rsidP="00E96EE3">
            <w:pPr>
              <w:pStyle w:val="PlainText"/>
              <w:rPr>
                <w:rFonts w:ascii="Arial" w:hAnsi="Arial" w:cs="Arial"/>
                <w:b/>
              </w:rPr>
            </w:pPr>
          </w:p>
          <w:p w14:paraId="123D5FD2" w14:textId="77777777" w:rsidR="007F0F41" w:rsidRDefault="007F0F41" w:rsidP="00E96EE3">
            <w:pPr>
              <w:pStyle w:val="PlainText"/>
              <w:rPr>
                <w:rFonts w:ascii="Arial" w:hAnsi="Arial" w:cs="Arial"/>
                <w:b/>
              </w:rPr>
            </w:pPr>
          </w:p>
          <w:p w14:paraId="10539021" w14:textId="181C6B04" w:rsidR="00700F79" w:rsidRDefault="00700F79" w:rsidP="00E96EE3">
            <w:pPr>
              <w:pStyle w:val="PlainText"/>
              <w:rPr>
                <w:rFonts w:ascii="Arial" w:hAnsi="Arial" w:cs="Arial"/>
                <w:b/>
              </w:rPr>
            </w:pPr>
            <w:r>
              <w:rPr>
                <w:rFonts w:ascii="Arial" w:hAnsi="Arial" w:cs="Arial"/>
                <w:b/>
              </w:rPr>
              <w:t>3.2</w:t>
            </w:r>
          </w:p>
          <w:p w14:paraId="02FA1C02" w14:textId="77777777" w:rsidR="00D612F9" w:rsidRDefault="00D612F9" w:rsidP="00E96EE3">
            <w:pPr>
              <w:pStyle w:val="PlainText"/>
              <w:rPr>
                <w:rFonts w:ascii="Arial" w:hAnsi="Arial" w:cs="Arial"/>
                <w:b/>
              </w:rPr>
            </w:pPr>
          </w:p>
          <w:p w14:paraId="3E7A9153" w14:textId="1114722D" w:rsidR="00D612F9" w:rsidRDefault="00D612F9" w:rsidP="00E96EE3">
            <w:pPr>
              <w:pStyle w:val="PlainText"/>
              <w:rPr>
                <w:rFonts w:ascii="Arial" w:hAnsi="Arial" w:cs="Arial"/>
                <w:b/>
              </w:rPr>
            </w:pPr>
          </w:p>
          <w:p w14:paraId="586CDE38" w14:textId="6395FB2F" w:rsidR="000C4A90" w:rsidRDefault="000C4A90" w:rsidP="00E96EE3">
            <w:pPr>
              <w:pStyle w:val="PlainText"/>
              <w:rPr>
                <w:rFonts w:ascii="Arial" w:hAnsi="Arial" w:cs="Arial"/>
                <w:b/>
              </w:rPr>
            </w:pPr>
          </w:p>
          <w:p w14:paraId="0BD2290C" w14:textId="6DECF653" w:rsidR="000C4A90" w:rsidRDefault="000C4A90" w:rsidP="00E96EE3">
            <w:pPr>
              <w:pStyle w:val="PlainText"/>
              <w:rPr>
                <w:rFonts w:ascii="Arial" w:hAnsi="Arial" w:cs="Arial"/>
                <w:b/>
              </w:rPr>
            </w:pPr>
          </w:p>
          <w:p w14:paraId="078BDC2C" w14:textId="77777777" w:rsidR="002C6C36" w:rsidRDefault="002C6C36" w:rsidP="00E96EE3">
            <w:pPr>
              <w:pStyle w:val="PlainText"/>
              <w:rPr>
                <w:rFonts w:ascii="Arial" w:hAnsi="Arial" w:cs="Arial"/>
                <w:b/>
              </w:rPr>
            </w:pPr>
          </w:p>
          <w:p w14:paraId="1573D7F4" w14:textId="77777777" w:rsidR="002776D9" w:rsidRDefault="002776D9" w:rsidP="00E96EE3">
            <w:pPr>
              <w:pStyle w:val="PlainText"/>
              <w:rPr>
                <w:rFonts w:ascii="Arial" w:hAnsi="Arial" w:cs="Arial"/>
                <w:b/>
              </w:rPr>
            </w:pPr>
          </w:p>
          <w:p w14:paraId="2D12D6E2" w14:textId="77777777" w:rsidR="002776D9" w:rsidRDefault="002776D9" w:rsidP="00E96EE3">
            <w:pPr>
              <w:pStyle w:val="PlainText"/>
              <w:rPr>
                <w:rFonts w:ascii="Arial" w:hAnsi="Arial" w:cs="Arial"/>
                <w:b/>
              </w:rPr>
            </w:pPr>
          </w:p>
          <w:p w14:paraId="32649376" w14:textId="77777777" w:rsidR="002776D9" w:rsidRDefault="002776D9" w:rsidP="00E96EE3">
            <w:pPr>
              <w:pStyle w:val="PlainText"/>
              <w:rPr>
                <w:rFonts w:ascii="Arial" w:hAnsi="Arial" w:cs="Arial"/>
                <w:b/>
              </w:rPr>
            </w:pPr>
          </w:p>
          <w:p w14:paraId="7CE93937" w14:textId="77777777" w:rsidR="002776D9" w:rsidRDefault="002776D9" w:rsidP="00E96EE3">
            <w:pPr>
              <w:pStyle w:val="PlainText"/>
              <w:rPr>
                <w:rFonts w:ascii="Arial" w:hAnsi="Arial" w:cs="Arial"/>
                <w:b/>
              </w:rPr>
            </w:pPr>
          </w:p>
          <w:p w14:paraId="311AC3E0" w14:textId="77777777" w:rsidR="002776D9" w:rsidRDefault="002776D9" w:rsidP="00E96EE3">
            <w:pPr>
              <w:pStyle w:val="PlainText"/>
              <w:rPr>
                <w:rFonts w:ascii="Arial" w:hAnsi="Arial" w:cs="Arial"/>
                <w:b/>
              </w:rPr>
            </w:pPr>
          </w:p>
          <w:p w14:paraId="0C388A86" w14:textId="77777777" w:rsidR="002776D9" w:rsidRDefault="002776D9" w:rsidP="00E96EE3">
            <w:pPr>
              <w:pStyle w:val="PlainText"/>
              <w:rPr>
                <w:rFonts w:ascii="Arial" w:hAnsi="Arial" w:cs="Arial"/>
                <w:b/>
              </w:rPr>
            </w:pPr>
          </w:p>
          <w:p w14:paraId="321CFEDB" w14:textId="77777777" w:rsidR="002776D9" w:rsidRDefault="002776D9" w:rsidP="00E96EE3">
            <w:pPr>
              <w:pStyle w:val="PlainText"/>
              <w:rPr>
                <w:rFonts w:ascii="Arial" w:hAnsi="Arial" w:cs="Arial"/>
                <w:b/>
              </w:rPr>
            </w:pPr>
          </w:p>
          <w:p w14:paraId="3F166FEB" w14:textId="77777777" w:rsidR="002776D9" w:rsidRDefault="002776D9" w:rsidP="00E96EE3">
            <w:pPr>
              <w:pStyle w:val="PlainText"/>
              <w:rPr>
                <w:rFonts w:ascii="Arial" w:hAnsi="Arial" w:cs="Arial"/>
                <w:b/>
              </w:rPr>
            </w:pPr>
          </w:p>
          <w:p w14:paraId="75533F73" w14:textId="3161EA50" w:rsidR="002776D9" w:rsidRDefault="002776D9" w:rsidP="00E96EE3">
            <w:pPr>
              <w:pStyle w:val="PlainText"/>
              <w:rPr>
                <w:rFonts w:ascii="Arial" w:hAnsi="Arial" w:cs="Arial"/>
                <w:b/>
              </w:rPr>
            </w:pPr>
          </w:p>
          <w:p w14:paraId="1466C98B" w14:textId="61FAD30A" w:rsidR="002776D9" w:rsidRDefault="002776D9" w:rsidP="00E96EE3">
            <w:pPr>
              <w:pStyle w:val="PlainText"/>
              <w:rPr>
                <w:rFonts w:ascii="Arial" w:hAnsi="Arial" w:cs="Arial"/>
                <w:b/>
              </w:rPr>
            </w:pPr>
          </w:p>
          <w:p w14:paraId="6E7F0723" w14:textId="275FD3FA" w:rsidR="002776D9" w:rsidRDefault="002776D9" w:rsidP="00E96EE3">
            <w:pPr>
              <w:pStyle w:val="PlainText"/>
              <w:rPr>
                <w:rFonts w:ascii="Arial" w:hAnsi="Arial" w:cs="Arial"/>
                <w:b/>
              </w:rPr>
            </w:pPr>
          </w:p>
          <w:p w14:paraId="2253E90D" w14:textId="66F161B4" w:rsidR="002776D9" w:rsidRDefault="002776D9" w:rsidP="00E96EE3">
            <w:pPr>
              <w:pStyle w:val="PlainText"/>
              <w:rPr>
                <w:rFonts w:ascii="Arial" w:hAnsi="Arial" w:cs="Arial"/>
                <w:b/>
              </w:rPr>
            </w:pPr>
          </w:p>
          <w:p w14:paraId="553E29A1" w14:textId="3E40E90F" w:rsidR="002776D9" w:rsidRDefault="002776D9" w:rsidP="00E96EE3">
            <w:pPr>
              <w:pStyle w:val="PlainText"/>
              <w:rPr>
                <w:rFonts w:ascii="Arial" w:hAnsi="Arial" w:cs="Arial"/>
                <w:b/>
              </w:rPr>
            </w:pPr>
          </w:p>
          <w:p w14:paraId="5B39C21C" w14:textId="463DAB9D" w:rsidR="002776D9" w:rsidRDefault="002776D9" w:rsidP="00E96EE3">
            <w:pPr>
              <w:pStyle w:val="PlainText"/>
              <w:rPr>
                <w:rFonts w:ascii="Arial" w:hAnsi="Arial" w:cs="Arial"/>
                <w:b/>
              </w:rPr>
            </w:pPr>
          </w:p>
          <w:p w14:paraId="46ED6F3D" w14:textId="72B5D226" w:rsidR="002776D9" w:rsidRDefault="002776D9" w:rsidP="00E96EE3">
            <w:pPr>
              <w:pStyle w:val="PlainText"/>
              <w:rPr>
                <w:rFonts w:ascii="Arial" w:hAnsi="Arial" w:cs="Arial"/>
                <w:b/>
              </w:rPr>
            </w:pPr>
          </w:p>
          <w:p w14:paraId="444BE2D5" w14:textId="308AC1AA" w:rsidR="002776D9" w:rsidRDefault="002776D9" w:rsidP="00E96EE3">
            <w:pPr>
              <w:pStyle w:val="PlainText"/>
              <w:rPr>
                <w:rFonts w:ascii="Arial" w:hAnsi="Arial" w:cs="Arial"/>
                <w:b/>
              </w:rPr>
            </w:pPr>
          </w:p>
          <w:p w14:paraId="56345386" w14:textId="54992706" w:rsidR="002776D9" w:rsidRDefault="002776D9" w:rsidP="00E96EE3">
            <w:pPr>
              <w:pStyle w:val="PlainText"/>
              <w:rPr>
                <w:rFonts w:ascii="Arial" w:hAnsi="Arial" w:cs="Arial"/>
                <w:b/>
              </w:rPr>
            </w:pPr>
          </w:p>
          <w:p w14:paraId="127AFB22" w14:textId="77777777" w:rsidR="002776D9" w:rsidRDefault="002776D9" w:rsidP="00E96EE3">
            <w:pPr>
              <w:pStyle w:val="PlainText"/>
              <w:rPr>
                <w:rFonts w:ascii="Arial" w:hAnsi="Arial" w:cs="Arial"/>
                <w:b/>
              </w:rPr>
            </w:pPr>
          </w:p>
          <w:p w14:paraId="31B64124" w14:textId="77777777" w:rsidR="002B35DE" w:rsidRDefault="002B35DE" w:rsidP="00E96EE3">
            <w:pPr>
              <w:pStyle w:val="PlainText"/>
              <w:rPr>
                <w:rFonts w:ascii="Arial" w:hAnsi="Arial" w:cs="Arial"/>
                <w:b/>
              </w:rPr>
            </w:pPr>
          </w:p>
          <w:p w14:paraId="510D7C18" w14:textId="1AE7A3D9" w:rsidR="002B35DE" w:rsidRDefault="002B35DE" w:rsidP="00E96EE3">
            <w:pPr>
              <w:pStyle w:val="PlainText"/>
              <w:rPr>
                <w:rFonts w:ascii="Arial" w:hAnsi="Arial" w:cs="Arial"/>
                <w:b/>
              </w:rPr>
            </w:pPr>
          </w:p>
          <w:p w14:paraId="43858EC7" w14:textId="4A6033BD" w:rsidR="00824CF0" w:rsidRDefault="00824CF0" w:rsidP="00E96EE3">
            <w:pPr>
              <w:pStyle w:val="PlainText"/>
              <w:rPr>
                <w:rFonts w:ascii="Arial" w:hAnsi="Arial" w:cs="Arial"/>
                <w:b/>
              </w:rPr>
            </w:pPr>
          </w:p>
          <w:p w14:paraId="67ADA808" w14:textId="24E205B1" w:rsidR="00824CF0" w:rsidRDefault="00824CF0" w:rsidP="00E96EE3">
            <w:pPr>
              <w:pStyle w:val="PlainText"/>
              <w:rPr>
                <w:rFonts w:ascii="Arial" w:hAnsi="Arial" w:cs="Arial"/>
                <w:b/>
              </w:rPr>
            </w:pPr>
          </w:p>
          <w:p w14:paraId="0E012202" w14:textId="1E54183C" w:rsidR="00824CF0" w:rsidRDefault="00824CF0" w:rsidP="00E96EE3">
            <w:pPr>
              <w:pStyle w:val="PlainText"/>
              <w:rPr>
                <w:rFonts w:ascii="Arial" w:hAnsi="Arial" w:cs="Arial"/>
                <w:b/>
              </w:rPr>
            </w:pPr>
          </w:p>
          <w:p w14:paraId="1B327590" w14:textId="33B6F93A" w:rsidR="00824CF0" w:rsidRDefault="00824CF0" w:rsidP="00E96EE3">
            <w:pPr>
              <w:pStyle w:val="PlainText"/>
              <w:rPr>
                <w:rFonts w:ascii="Arial" w:hAnsi="Arial" w:cs="Arial"/>
                <w:b/>
              </w:rPr>
            </w:pPr>
          </w:p>
          <w:p w14:paraId="0D840382" w14:textId="7D098738" w:rsidR="00824CF0" w:rsidRDefault="00824CF0" w:rsidP="00E96EE3">
            <w:pPr>
              <w:pStyle w:val="PlainText"/>
              <w:rPr>
                <w:rFonts w:ascii="Arial" w:hAnsi="Arial" w:cs="Arial"/>
                <w:b/>
              </w:rPr>
            </w:pPr>
          </w:p>
          <w:p w14:paraId="71955D69" w14:textId="67CD9CE2" w:rsidR="00824CF0" w:rsidRDefault="00824CF0" w:rsidP="00E96EE3">
            <w:pPr>
              <w:pStyle w:val="PlainText"/>
              <w:rPr>
                <w:rFonts w:ascii="Arial" w:hAnsi="Arial" w:cs="Arial"/>
                <w:b/>
              </w:rPr>
            </w:pPr>
          </w:p>
          <w:p w14:paraId="56086A4F" w14:textId="4DEC14E2" w:rsidR="00824CF0" w:rsidRDefault="00824CF0" w:rsidP="00E96EE3">
            <w:pPr>
              <w:pStyle w:val="PlainText"/>
              <w:rPr>
                <w:rFonts w:ascii="Arial" w:hAnsi="Arial" w:cs="Arial"/>
                <w:b/>
              </w:rPr>
            </w:pPr>
          </w:p>
          <w:p w14:paraId="74E9FFD5" w14:textId="19312667" w:rsidR="00824CF0" w:rsidRDefault="00824CF0" w:rsidP="00E96EE3">
            <w:pPr>
              <w:pStyle w:val="PlainText"/>
              <w:rPr>
                <w:rFonts w:ascii="Arial" w:hAnsi="Arial" w:cs="Arial"/>
                <w:b/>
              </w:rPr>
            </w:pPr>
          </w:p>
          <w:p w14:paraId="0D9AFD7C" w14:textId="22770D4B" w:rsidR="00824CF0" w:rsidRDefault="00824CF0" w:rsidP="00E96EE3">
            <w:pPr>
              <w:pStyle w:val="PlainText"/>
              <w:rPr>
                <w:rFonts w:ascii="Arial" w:hAnsi="Arial" w:cs="Arial"/>
                <w:b/>
              </w:rPr>
            </w:pPr>
          </w:p>
          <w:p w14:paraId="4C45B8B5" w14:textId="1352CB18" w:rsidR="00824CF0" w:rsidRDefault="00824CF0" w:rsidP="00E96EE3">
            <w:pPr>
              <w:pStyle w:val="PlainText"/>
              <w:rPr>
                <w:rFonts w:ascii="Arial" w:hAnsi="Arial" w:cs="Arial"/>
                <w:b/>
              </w:rPr>
            </w:pPr>
          </w:p>
          <w:p w14:paraId="6A460BF1" w14:textId="5267A75B" w:rsidR="00824CF0" w:rsidRDefault="00824CF0" w:rsidP="00E96EE3">
            <w:pPr>
              <w:pStyle w:val="PlainText"/>
              <w:rPr>
                <w:rFonts w:ascii="Arial" w:hAnsi="Arial" w:cs="Arial"/>
                <w:b/>
              </w:rPr>
            </w:pPr>
          </w:p>
          <w:p w14:paraId="6D8C41AC" w14:textId="09C05529" w:rsidR="00824CF0" w:rsidRDefault="00824CF0" w:rsidP="00E96EE3">
            <w:pPr>
              <w:pStyle w:val="PlainText"/>
              <w:rPr>
                <w:rFonts w:ascii="Arial" w:hAnsi="Arial" w:cs="Arial"/>
                <w:b/>
              </w:rPr>
            </w:pPr>
          </w:p>
          <w:p w14:paraId="328FB194" w14:textId="6C93332E" w:rsidR="00824CF0" w:rsidRDefault="00824CF0" w:rsidP="00E96EE3">
            <w:pPr>
              <w:pStyle w:val="PlainText"/>
              <w:rPr>
                <w:rFonts w:ascii="Arial" w:hAnsi="Arial" w:cs="Arial"/>
                <w:b/>
              </w:rPr>
            </w:pPr>
          </w:p>
          <w:p w14:paraId="661F67A4" w14:textId="2D3B7DB6" w:rsidR="00824CF0" w:rsidRDefault="00824CF0" w:rsidP="00E96EE3">
            <w:pPr>
              <w:pStyle w:val="PlainText"/>
              <w:rPr>
                <w:rFonts w:ascii="Arial" w:hAnsi="Arial" w:cs="Arial"/>
                <w:b/>
              </w:rPr>
            </w:pPr>
          </w:p>
          <w:p w14:paraId="5E526F1B" w14:textId="059111F3" w:rsidR="00824CF0" w:rsidRDefault="00824CF0" w:rsidP="00E96EE3">
            <w:pPr>
              <w:pStyle w:val="PlainText"/>
              <w:rPr>
                <w:rFonts w:ascii="Arial" w:hAnsi="Arial" w:cs="Arial"/>
                <w:b/>
              </w:rPr>
            </w:pPr>
          </w:p>
          <w:p w14:paraId="296A3FD1" w14:textId="37CE072D" w:rsidR="00824CF0" w:rsidRDefault="00824CF0" w:rsidP="00E96EE3">
            <w:pPr>
              <w:pStyle w:val="PlainText"/>
              <w:rPr>
                <w:rFonts w:ascii="Arial" w:hAnsi="Arial" w:cs="Arial"/>
                <w:b/>
              </w:rPr>
            </w:pPr>
          </w:p>
          <w:p w14:paraId="75F62881" w14:textId="74A3F0C3" w:rsidR="00824CF0" w:rsidRDefault="00824CF0" w:rsidP="00E96EE3">
            <w:pPr>
              <w:pStyle w:val="PlainText"/>
              <w:rPr>
                <w:rFonts w:ascii="Arial" w:hAnsi="Arial" w:cs="Arial"/>
                <w:b/>
              </w:rPr>
            </w:pPr>
          </w:p>
          <w:p w14:paraId="5058545C" w14:textId="5533FD61" w:rsidR="00824CF0" w:rsidRDefault="00824CF0" w:rsidP="00E96EE3">
            <w:pPr>
              <w:pStyle w:val="PlainText"/>
              <w:rPr>
                <w:rFonts w:ascii="Arial" w:hAnsi="Arial" w:cs="Arial"/>
                <w:b/>
              </w:rPr>
            </w:pPr>
          </w:p>
          <w:p w14:paraId="468C5299" w14:textId="6FBE5E86" w:rsidR="00824CF0" w:rsidRDefault="00824CF0" w:rsidP="00E96EE3">
            <w:pPr>
              <w:pStyle w:val="PlainText"/>
              <w:rPr>
                <w:rFonts w:ascii="Arial" w:hAnsi="Arial" w:cs="Arial"/>
                <w:b/>
              </w:rPr>
            </w:pPr>
          </w:p>
          <w:p w14:paraId="753D3E53" w14:textId="77777777" w:rsidR="00824CF0" w:rsidRDefault="00824CF0" w:rsidP="00E96EE3">
            <w:pPr>
              <w:pStyle w:val="PlainText"/>
              <w:rPr>
                <w:rFonts w:ascii="Arial" w:hAnsi="Arial" w:cs="Arial"/>
                <w:b/>
              </w:rPr>
            </w:pPr>
          </w:p>
          <w:p w14:paraId="0882F6DE" w14:textId="286F518A" w:rsidR="002B35DE" w:rsidRDefault="002B35DE" w:rsidP="00E96EE3">
            <w:pPr>
              <w:pStyle w:val="PlainText"/>
              <w:rPr>
                <w:rFonts w:ascii="Arial" w:hAnsi="Arial" w:cs="Arial"/>
                <w:b/>
              </w:rPr>
            </w:pPr>
          </w:p>
          <w:p w14:paraId="5197D427" w14:textId="77777777" w:rsidR="00AE189D" w:rsidRDefault="00AE189D" w:rsidP="00E96EE3">
            <w:pPr>
              <w:pStyle w:val="PlainText"/>
              <w:rPr>
                <w:rFonts w:ascii="Arial" w:hAnsi="Arial" w:cs="Arial"/>
                <w:b/>
              </w:rPr>
            </w:pPr>
          </w:p>
          <w:p w14:paraId="4EAD9F19" w14:textId="77777777" w:rsidR="00FB21F7" w:rsidRDefault="00FB21F7" w:rsidP="00E96EE3">
            <w:pPr>
              <w:pStyle w:val="PlainText"/>
              <w:rPr>
                <w:rFonts w:ascii="Arial" w:hAnsi="Arial" w:cs="Arial"/>
                <w:b/>
              </w:rPr>
            </w:pPr>
          </w:p>
          <w:p w14:paraId="0E0004A7" w14:textId="77777777" w:rsidR="00FB21F7" w:rsidRDefault="00FB21F7" w:rsidP="00E96EE3">
            <w:pPr>
              <w:pStyle w:val="PlainText"/>
              <w:rPr>
                <w:rFonts w:ascii="Arial" w:hAnsi="Arial" w:cs="Arial"/>
                <w:b/>
              </w:rPr>
            </w:pPr>
          </w:p>
          <w:p w14:paraId="1E554ABF" w14:textId="2F954EE2" w:rsidR="00D612F9" w:rsidRDefault="00D612F9" w:rsidP="00E96EE3">
            <w:pPr>
              <w:pStyle w:val="PlainText"/>
              <w:rPr>
                <w:rFonts w:ascii="Arial" w:hAnsi="Arial" w:cs="Arial"/>
                <w:b/>
              </w:rPr>
            </w:pPr>
            <w:bookmarkStart w:id="0" w:name="_GoBack"/>
            <w:bookmarkEnd w:id="0"/>
            <w:r>
              <w:rPr>
                <w:rFonts w:ascii="Arial" w:hAnsi="Arial" w:cs="Arial"/>
                <w:b/>
              </w:rPr>
              <w:t>3.3</w:t>
            </w:r>
          </w:p>
          <w:p w14:paraId="44176B0D" w14:textId="0F0C5310" w:rsidR="00824CF0" w:rsidRDefault="00824CF0" w:rsidP="00E96EE3">
            <w:pPr>
              <w:pStyle w:val="PlainText"/>
              <w:rPr>
                <w:rFonts w:ascii="Arial" w:hAnsi="Arial" w:cs="Arial"/>
                <w:b/>
              </w:rPr>
            </w:pPr>
            <w:r>
              <w:rPr>
                <w:rFonts w:ascii="Arial" w:hAnsi="Arial" w:cs="Arial"/>
                <w:b/>
              </w:rPr>
              <w:t>3.3.1</w:t>
            </w:r>
          </w:p>
          <w:p w14:paraId="66DB4EBF" w14:textId="0E8BDCBC" w:rsidR="00824CF0" w:rsidRDefault="00824CF0" w:rsidP="00E96EE3">
            <w:pPr>
              <w:pStyle w:val="PlainText"/>
              <w:rPr>
                <w:rFonts w:ascii="Arial" w:hAnsi="Arial" w:cs="Arial"/>
                <w:b/>
              </w:rPr>
            </w:pPr>
          </w:p>
          <w:p w14:paraId="269FD9B6" w14:textId="2D3E0184" w:rsidR="00590928" w:rsidRDefault="00590928" w:rsidP="00E96EE3">
            <w:pPr>
              <w:pStyle w:val="PlainText"/>
              <w:rPr>
                <w:rFonts w:ascii="Arial" w:hAnsi="Arial" w:cs="Arial"/>
                <w:b/>
              </w:rPr>
            </w:pPr>
          </w:p>
          <w:p w14:paraId="3ECCFD38" w14:textId="475E13D6" w:rsidR="00590928" w:rsidRDefault="00590928" w:rsidP="00E96EE3">
            <w:pPr>
              <w:pStyle w:val="PlainText"/>
              <w:rPr>
                <w:rFonts w:ascii="Arial" w:hAnsi="Arial" w:cs="Arial"/>
                <w:b/>
              </w:rPr>
            </w:pPr>
          </w:p>
          <w:p w14:paraId="7F2BD55A" w14:textId="766FF6BB" w:rsidR="00590928" w:rsidRDefault="00590928" w:rsidP="00E96EE3">
            <w:pPr>
              <w:pStyle w:val="PlainText"/>
              <w:rPr>
                <w:rFonts w:ascii="Arial" w:hAnsi="Arial" w:cs="Arial"/>
                <w:b/>
              </w:rPr>
            </w:pPr>
          </w:p>
          <w:p w14:paraId="40595D51" w14:textId="77777777" w:rsidR="00590928" w:rsidRDefault="00590928" w:rsidP="00E96EE3">
            <w:pPr>
              <w:pStyle w:val="PlainText"/>
              <w:rPr>
                <w:rFonts w:ascii="Arial" w:hAnsi="Arial" w:cs="Arial"/>
                <w:b/>
              </w:rPr>
            </w:pPr>
          </w:p>
          <w:p w14:paraId="72681E06" w14:textId="2388D52F" w:rsidR="00824CF0" w:rsidRDefault="00824CF0" w:rsidP="00E96EE3">
            <w:pPr>
              <w:pStyle w:val="PlainText"/>
              <w:rPr>
                <w:rFonts w:ascii="Arial" w:hAnsi="Arial" w:cs="Arial"/>
                <w:b/>
              </w:rPr>
            </w:pPr>
            <w:r>
              <w:rPr>
                <w:rFonts w:ascii="Arial" w:hAnsi="Arial" w:cs="Arial"/>
                <w:b/>
              </w:rPr>
              <w:t>3.3.2</w:t>
            </w:r>
          </w:p>
          <w:p w14:paraId="536740D1" w14:textId="06FB909C" w:rsidR="00824CF0" w:rsidRDefault="00824CF0" w:rsidP="00E96EE3">
            <w:pPr>
              <w:pStyle w:val="PlainText"/>
              <w:rPr>
                <w:rFonts w:ascii="Arial" w:hAnsi="Arial" w:cs="Arial"/>
                <w:b/>
              </w:rPr>
            </w:pPr>
          </w:p>
          <w:p w14:paraId="7BE7589B" w14:textId="17CD60C6" w:rsidR="00590928" w:rsidRDefault="00590928" w:rsidP="00E96EE3">
            <w:pPr>
              <w:pStyle w:val="PlainText"/>
              <w:rPr>
                <w:rFonts w:ascii="Arial" w:hAnsi="Arial" w:cs="Arial"/>
                <w:b/>
              </w:rPr>
            </w:pPr>
          </w:p>
          <w:p w14:paraId="3D064EEB" w14:textId="7F96122F" w:rsidR="00590928" w:rsidRDefault="00590928" w:rsidP="00E96EE3">
            <w:pPr>
              <w:pStyle w:val="PlainText"/>
              <w:rPr>
                <w:rFonts w:ascii="Arial" w:hAnsi="Arial" w:cs="Arial"/>
                <w:b/>
              </w:rPr>
            </w:pPr>
          </w:p>
          <w:p w14:paraId="3B449BF2" w14:textId="77777777" w:rsidR="00590928" w:rsidRDefault="00590928" w:rsidP="00E96EE3">
            <w:pPr>
              <w:pStyle w:val="PlainText"/>
              <w:rPr>
                <w:rFonts w:ascii="Arial" w:hAnsi="Arial" w:cs="Arial"/>
                <w:b/>
              </w:rPr>
            </w:pPr>
          </w:p>
          <w:p w14:paraId="75A2BD3D" w14:textId="68617CF0" w:rsidR="00824CF0" w:rsidRDefault="00824CF0" w:rsidP="00E96EE3">
            <w:pPr>
              <w:pStyle w:val="PlainText"/>
              <w:rPr>
                <w:rFonts w:ascii="Arial" w:hAnsi="Arial" w:cs="Arial"/>
                <w:b/>
              </w:rPr>
            </w:pPr>
            <w:r>
              <w:rPr>
                <w:rFonts w:ascii="Arial" w:hAnsi="Arial" w:cs="Arial"/>
                <w:b/>
              </w:rPr>
              <w:t>3.3.3</w:t>
            </w:r>
          </w:p>
          <w:p w14:paraId="7F02EA0F" w14:textId="1E81BED6" w:rsidR="00824CF0" w:rsidRDefault="00824CF0" w:rsidP="00E96EE3">
            <w:pPr>
              <w:pStyle w:val="PlainText"/>
              <w:rPr>
                <w:rFonts w:ascii="Arial" w:hAnsi="Arial" w:cs="Arial"/>
                <w:b/>
              </w:rPr>
            </w:pPr>
          </w:p>
          <w:p w14:paraId="7282E7E7" w14:textId="3045F96F" w:rsidR="00590928" w:rsidRDefault="00590928" w:rsidP="00E96EE3">
            <w:pPr>
              <w:pStyle w:val="PlainText"/>
              <w:rPr>
                <w:rFonts w:ascii="Arial" w:hAnsi="Arial" w:cs="Arial"/>
                <w:b/>
              </w:rPr>
            </w:pPr>
          </w:p>
          <w:p w14:paraId="077ED31F" w14:textId="77777777" w:rsidR="00590928" w:rsidRDefault="00590928" w:rsidP="00E96EE3">
            <w:pPr>
              <w:pStyle w:val="PlainText"/>
              <w:rPr>
                <w:rFonts w:ascii="Arial" w:hAnsi="Arial" w:cs="Arial"/>
                <w:b/>
              </w:rPr>
            </w:pPr>
          </w:p>
          <w:p w14:paraId="3163FB66" w14:textId="6AA6AAF2" w:rsidR="00824CF0" w:rsidRDefault="00824CF0" w:rsidP="00E96EE3">
            <w:pPr>
              <w:pStyle w:val="PlainText"/>
              <w:rPr>
                <w:rFonts w:ascii="Arial" w:hAnsi="Arial" w:cs="Arial"/>
                <w:b/>
              </w:rPr>
            </w:pPr>
            <w:r>
              <w:rPr>
                <w:rFonts w:ascii="Arial" w:hAnsi="Arial" w:cs="Arial"/>
                <w:b/>
              </w:rPr>
              <w:t>3.3.4</w:t>
            </w:r>
          </w:p>
          <w:p w14:paraId="16F8F39D" w14:textId="64A9A043" w:rsidR="00824CF0" w:rsidRDefault="00824CF0" w:rsidP="00E96EE3">
            <w:pPr>
              <w:pStyle w:val="PlainText"/>
              <w:rPr>
                <w:rFonts w:ascii="Arial" w:hAnsi="Arial" w:cs="Arial"/>
                <w:b/>
              </w:rPr>
            </w:pPr>
          </w:p>
          <w:p w14:paraId="5A760D3E" w14:textId="1DC999DE" w:rsidR="00590928" w:rsidRDefault="00590928" w:rsidP="00E96EE3">
            <w:pPr>
              <w:pStyle w:val="PlainText"/>
              <w:rPr>
                <w:rFonts w:ascii="Arial" w:hAnsi="Arial" w:cs="Arial"/>
                <w:b/>
              </w:rPr>
            </w:pPr>
          </w:p>
          <w:p w14:paraId="5A20A147" w14:textId="0644E0AC" w:rsidR="00590928" w:rsidRDefault="00590928" w:rsidP="00E96EE3">
            <w:pPr>
              <w:pStyle w:val="PlainText"/>
              <w:rPr>
                <w:rFonts w:ascii="Arial" w:hAnsi="Arial" w:cs="Arial"/>
                <w:b/>
              </w:rPr>
            </w:pPr>
          </w:p>
          <w:p w14:paraId="1B6BEC2C" w14:textId="08B67380" w:rsidR="00590928" w:rsidRDefault="00590928" w:rsidP="00E96EE3">
            <w:pPr>
              <w:pStyle w:val="PlainText"/>
              <w:rPr>
                <w:rFonts w:ascii="Arial" w:hAnsi="Arial" w:cs="Arial"/>
                <w:b/>
              </w:rPr>
            </w:pPr>
          </w:p>
          <w:p w14:paraId="5A79ABD2" w14:textId="23D2ADA7" w:rsidR="00056F88" w:rsidRDefault="00056F88" w:rsidP="00E96EE3">
            <w:pPr>
              <w:pStyle w:val="PlainText"/>
              <w:rPr>
                <w:rFonts w:ascii="Arial" w:hAnsi="Arial" w:cs="Arial"/>
                <w:b/>
              </w:rPr>
            </w:pPr>
          </w:p>
          <w:p w14:paraId="645CA3B3" w14:textId="1685D230" w:rsidR="00056F88" w:rsidRDefault="00056F88" w:rsidP="00E96EE3">
            <w:pPr>
              <w:pStyle w:val="PlainText"/>
              <w:rPr>
                <w:rFonts w:ascii="Arial" w:hAnsi="Arial" w:cs="Arial"/>
                <w:b/>
              </w:rPr>
            </w:pPr>
          </w:p>
          <w:p w14:paraId="26DD3D14" w14:textId="4DF229D5" w:rsidR="00056F88" w:rsidRDefault="00056F88" w:rsidP="00E96EE3">
            <w:pPr>
              <w:pStyle w:val="PlainText"/>
              <w:rPr>
                <w:rFonts w:ascii="Arial" w:hAnsi="Arial" w:cs="Arial"/>
                <w:b/>
              </w:rPr>
            </w:pPr>
          </w:p>
          <w:p w14:paraId="5E3BB575" w14:textId="30BF64BA" w:rsidR="00056F88" w:rsidRDefault="00056F88" w:rsidP="00E96EE3">
            <w:pPr>
              <w:pStyle w:val="PlainText"/>
              <w:rPr>
                <w:rFonts w:ascii="Arial" w:hAnsi="Arial" w:cs="Arial"/>
                <w:b/>
              </w:rPr>
            </w:pPr>
          </w:p>
          <w:p w14:paraId="39881368" w14:textId="3C922399" w:rsidR="00056F88" w:rsidRDefault="00056F88" w:rsidP="00E96EE3">
            <w:pPr>
              <w:pStyle w:val="PlainText"/>
              <w:rPr>
                <w:rFonts w:ascii="Arial" w:hAnsi="Arial" w:cs="Arial"/>
                <w:b/>
              </w:rPr>
            </w:pPr>
          </w:p>
          <w:p w14:paraId="4D6C6E50" w14:textId="15337533" w:rsidR="00056F88" w:rsidRDefault="00056F88" w:rsidP="00E96EE3">
            <w:pPr>
              <w:pStyle w:val="PlainText"/>
              <w:rPr>
                <w:rFonts w:ascii="Arial" w:hAnsi="Arial" w:cs="Arial"/>
                <w:b/>
              </w:rPr>
            </w:pPr>
          </w:p>
          <w:p w14:paraId="7223E8CF" w14:textId="56DF8A1E" w:rsidR="00056F88" w:rsidRDefault="00056F88" w:rsidP="00E96EE3">
            <w:pPr>
              <w:pStyle w:val="PlainText"/>
              <w:rPr>
                <w:rFonts w:ascii="Arial" w:hAnsi="Arial" w:cs="Arial"/>
                <w:b/>
              </w:rPr>
            </w:pPr>
          </w:p>
          <w:p w14:paraId="58C29543" w14:textId="77777777" w:rsidR="00056F88" w:rsidRDefault="00056F88" w:rsidP="00E96EE3">
            <w:pPr>
              <w:pStyle w:val="PlainText"/>
              <w:rPr>
                <w:rFonts w:ascii="Arial" w:hAnsi="Arial" w:cs="Arial"/>
                <w:b/>
              </w:rPr>
            </w:pPr>
          </w:p>
          <w:p w14:paraId="6E0EB8D0" w14:textId="0080493E" w:rsidR="00824CF0" w:rsidRDefault="00824CF0" w:rsidP="00E96EE3">
            <w:pPr>
              <w:pStyle w:val="PlainText"/>
              <w:rPr>
                <w:rFonts w:ascii="Arial" w:hAnsi="Arial" w:cs="Arial"/>
                <w:b/>
              </w:rPr>
            </w:pPr>
            <w:r>
              <w:rPr>
                <w:rFonts w:ascii="Arial" w:hAnsi="Arial" w:cs="Arial"/>
                <w:b/>
              </w:rPr>
              <w:t>3.3.5</w:t>
            </w:r>
          </w:p>
          <w:p w14:paraId="696B4EEA" w14:textId="4616F14F" w:rsidR="009F0B0D" w:rsidRDefault="009F0B0D" w:rsidP="00E96EE3">
            <w:pPr>
              <w:pStyle w:val="PlainText"/>
              <w:rPr>
                <w:rFonts w:ascii="Arial" w:hAnsi="Arial" w:cs="Arial"/>
                <w:b/>
              </w:rPr>
            </w:pPr>
          </w:p>
          <w:p w14:paraId="4AB1D503" w14:textId="4A310880" w:rsidR="00DD0F5E" w:rsidRPr="00806F86" w:rsidRDefault="00DD0F5E" w:rsidP="00E96EE3">
            <w:pPr>
              <w:pStyle w:val="PlainText"/>
              <w:rPr>
                <w:rFonts w:ascii="Arial" w:hAnsi="Arial" w:cs="Arial"/>
                <w:b/>
              </w:rPr>
            </w:pPr>
          </w:p>
        </w:tc>
        <w:tc>
          <w:tcPr>
            <w:tcW w:w="5953" w:type="dxa"/>
          </w:tcPr>
          <w:p w14:paraId="7712B16F" w14:textId="053C51DA" w:rsidR="005A060F" w:rsidRDefault="0078064F" w:rsidP="00F22C19">
            <w:pPr>
              <w:pStyle w:val="PlainText"/>
              <w:rPr>
                <w:rFonts w:ascii="Arial" w:hAnsi="Arial" w:cs="Arial"/>
                <w:b/>
              </w:rPr>
            </w:pPr>
            <w:r>
              <w:rPr>
                <w:rFonts w:ascii="Arial" w:hAnsi="Arial" w:cs="Arial"/>
                <w:b/>
              </w:rPr>
              <w:lastRenderedPageBreak/>
              <w:t>Governance &amp; Administration</w:t>
            </w:r>
          </w:p>
          <w:p w14:paraId="43BD1B8B" w14:textId="1B8D4897" w:rsidR="000C4A90" w:rsidRPr="00347BAE" w:rsidRDefault="00D612F9" w:rsidP="0078064F">
            <w:pPr>
              <w:pStyle w:val="PlainText"/>
              <w:rPr>
                <w:rFonts w:ascii="Arial" w:hAnsi="Arial" w:cs="Arial"/>
                <w:b/>
              </w:rPr>
            </w:pPr>
            <w:r w:rsidRPr="00347BAE">
              <w:rPr>
                <w:rFonts w:ascii="Arial" w:hAnsi="Arial" w:cs="Arial"/>
                <w:b/>
              </w:rPr>
              <w:t>Trustee</w:t>
            </w:r>
            <w:r w:rsidR="000C4A90" w:rsidRPr="00347BAE">
              <w:rPr>
                <w:rFonts w:ascii="Arial" w:hAnsi="Arial" w:cs="Arial"/>
                <w:b/>
              </w:rPr>
              <w:t xml:space="preserve"> Declarations </w:t>
            </w:r>
          </w:p>
          <w:p w14:paraId="60699485" w14:textId="6CD9D071" w:rsidR="00347BAE" w:rsidRDefault="0002737A" w:rsidP="0078064F">
            <w:pPr>
              <w:pStyle w:val="PlainText"/>
              <w:rPr>
                <w:rFonts w:ascii="Arial" w:hAnsi="Arial" w:cs="Arial"/>
              </w:rPr>
            </w:pPr>
            <w:r>
              <w:rPr>
                <w:rFonts w:ascii="Arial" w:hAnsi="Arial" w:cs="Arial"/>
              </w:rPr>
              <w:t xml:space="preserve">DP corrected the minute of the October meeting explaining he had two appointments, one for the JK Project </w:t>
            </w:r>
            <w:r w:rsidR="00A43A6E">
              <w:rPr>
                <w:rFonts w:ascii="Arial" w:hAnsi="Arial" w:cs="Arial"/>
              </w:rPr>
              <w:t>Management</w:t>
            </w:r>
            <w:r>
              <w:rPr>
                <w:rFonts w:ascii="Arial" w:hAnsi="Arial" w:cs="Arial"/>
              </w:rPr>
              <w:t xml:space="preserve"> Education Trust and the second as a member of the Multi Academy Trust.</w:t>
            </w:r>
          </w:p>
          <w:p w14:paraId="6DDAFB60" w14:textId="28EC5D31" w:rsidR="0002737A" w:rsidRDefault="0002737A" w:rsidP="0078064F">
            <w:pPr>
              <w:pStyle w:val="PlainText"/>
              <w:rPr>
                <w:rFonts w:ascii="Arial" w:hAnsi="Arial" w:cs="Arial"/>
              </w:rPr>
            </w:pPr>
            <w:r>
              <w:rPr>
                <w:rFonts w:ascii="Arial" w:hAnsi="Arial" w:cs="Arial"/>
              </w:rPr>
              <w:t>AJ was now a director of PTRC.</w:t>
            </w:r>
          </w:p>
          <w:p w14:paraId="0EBFE4FD" w14:textId="3F20E122" w:rsidR="0002737A" w:rsidRDefault="0002737A" w:rsidP="0078064F">
            <w:pPr>
              <w:pStyle w:val="PlainText"/>
              <w:rPr>
                <w:rFonts w:ascii="Arial" w:hAnsi="Arial" w:cs="Arial"/>
              </w:rPr>
            </w:pPr>
            <w:r>
              <w:rPr>
                <w:rFonts w:ascii="Arial" w:hAnsi="Arial" w:cs="Arial"/>
              </w:rPr>
              <w:t>KN will facilitate with Ceri Williams the circulation of declarations</w:t>
            </w:r>
            <w:r w:rsidR="00E36F4F">
              <w:rPr>
                <w:rFonts w:ascii="Arial" w:hAnsi="Arial" w:cs="Arial"/>
              </w:rPr>
              <w:t xml:space="preserve"> that were</w:t>
            </w:r>
            <w:r>
              <w:rPr>
                <w:rFonts w:ascii="Arial" w:hAnsi="Arial" w:cs="Arial"/>
              </w:rPr>
              <w:t xml:space="preserve"> needed for the start of 2020</w:t>
            </w:r>
            <w:r w:rsidR="00A32241">
              <w:rPr>
                <w:rFonts w:ascii="Arial" w:hAnsi="Arial" w:cs="Arial"/>
              </w:rPr>
              <w:t>.</w:t>
            </w:r>
          </w:p>
          <w:p w14:paraId="2D7E4BE8" w14:textId="3B983197" w:rsidR="00A32241" w:rsidRDefault="00A32241" w:rsidP="0078064F">
            <w:pPr>
              <w:pStyle w:val="PlainText"/>
              <w:rPr>
                <w:rFonts w:ascii="Arial" w:hAnsi="Arial" w:cs="Arial"/>
              </w:rPr>
            </w:pPr>
          </w:p>
          <w:p w14:paraId="3991F746" w14:textId="77777777" w:rsidR="00AE189D" w:rsidRDefault="00AE189D" w:rsidP="0078064F">
            <w:pPr>
              <w:pStyle w:val="PlainText"/>
              <w:rPr>
                <w:rFonts w:ascii="Arial" w:hAnsi="Arial" w:cs="Arial"/>
                <w:b/>
              </w:rPr>
            </w:pPr>
          </w:p>
          <w:p w14:paraId="79F2B631" w14:textId="71B3D1E4" w:rsidR="007F0F41" w:rsidRDefault="007F0F41" w:rsidP="0078064F">
            <w:pPr>
              <w:pStyle w:val="PlainText"/>
              <w:rPr>
                <w:rFonts w:ascii="Arial" w:hAnsi="Arial" w:cs="Arial"/>
                <w:b/>
              </w:rPr>
            </w:pPr>
            <w:r>
              <w:rPr>
                <w:rFonts w:ascii="Arial" w:hAnsi="Arial" w:cs="Arial"/>
                <w:b/>
              </w:rPr>
              <w:t>Trustee nominations</w:t>
            </w:r>
            <w:r w:rsidR="002776D9">
              <w:rPr>
                <w:rFonts w:ascii="Arial" w:hAnsi="Arial" w:cs="Arial"/>
                <w:b/>
              </w:rPr>
              <w:t xml:space="preserve"> &amp; status</w:t>
            </w:r>
            <w:r w:rsidR="00AE189D">
              <w:rPr>
                <w:rFonts w:ascii="Arial" w:hAnsi="Arial" w:cs="Arial"/>
                <w:b/>
              </w:rPr>
              <w:t xml:space="preserve"> (PH &amp; RN present for this item)</w:t>
            </w:r>
          </w:p>
          <w:p w14:paraId="4563386F" w14:textId="6F98387D" w:rsidR="0002737A" w:rsidRDefault="00B16B99" w:rsidP="0078064F">
            <w:pPr>
              <w:pStyle w:val="PlainText"/>
              <w:rPr>
                <w:rFonts w:ascii="Arial" w:hAnsi="Arial" w:cs="Arial"/>
              </w:rPr>
            </w:pPr>
            <w:r>
              <w:rPr>
                <w:rFonts w:ascii="Arial" w:hAnsi="Arial" w:cs="Arial"/>
              </w:rPr>
              <w:t>RN and SR tenures as Trustees are planned to end on December 31</w:t>
            </w:r>
            <w:r w:rsidRPr="00B16B99">
              <w:rPr>
                <w:rFonts w:ascii="Arial" w:hAnsi="Arial" w:cs="Arial"/>
                <w:vertAlign w:val="superscript"/>
              </w:rPr>
              <w:t>st</w:t>
            </w:r>
            <w:r>
              <w:rPr>
                <w:rFonts w:ascii="Arial" w:hAnsi="Arial" w:cs="Arial"/>
              </w:rPr>
              <w:t xml:space="preserve"> 2019.</w:t>
            </w:r>
          </w:p>
          <w:p w14:paraId="20DAC92A" w14:textId="2DF47668" w:rsidR="00B16B99" w:rsidRDefault="00B16B99" w:rsidP="0078064F">
            <w:pPr>
              <w:pStyle w:val="PlainText"/>
              <w:rPr>
                <w:rFonts w:ascii="Arial" w:hAnsi="Arial" w:cs="Arial"/>
              </w:rPr>
            </w:pPr>
            <w:r>
              <w:rPr>
                <w:rFonts w:ascii="Arial" w:hAnsi="Arial" w:cs="Arial"/>
              </w:rPr>
              <w:t>SR has handed over the Honorary Secretary role to JS at a handover meeting with SR/JS/KN present.</w:t>
            </w:r>
            <w:r w:rsidR="00A32241">
              <w:rPr>
                <w:rFonts w:ascii="Arial" w:hAnsi="Arial" w:cs="Arial"/>
              </w:rPr>
              <w:t xml:space="preserve"> </w:t>
            </w:r>
          </w:p>
          <w:p w14:paraId="166F2DB4" w14:textId="410A1C3E" w:rsidR="00A32241" w:rsidRDefault="00A32241" w:rsidP="0078064F">
            <w:pPr>
              <w:pStyle w:val="PlainText"/>
              <w:rPr>
                <w:rFonts w:ascii="Arial" w:hAnsi="Arial" w:cs="Arial"/>
              </w:rPr>
            </w:pPr>
            <w:r>
              <w:rPr>
                <w:rFonts w:ascii="Arial" w:hAnsi="Arial" w:cs="Arial"/>
              </w:rPr>
              <w:t xml:space="preserve">DP raised the need to ensure the knowledge that SR &amp; RN have is accessible. SR &amp; RN expressed their wish to offer support where needed and RN proposed that he stay on in 2020 as Honorary Solicitor as a replacement would be a year away. </w:t>
            </w:r>
          </w:p>
          <w:p w14:paraId="3BEA4400" w14:textId="70A31895" w:rsidR="00A32241" w:rsidRDefault="00A32241" w:rsidP="0078064F">
            <w:pPr>
              <w:pStyle w:val="PlainText"/>
              <w:rPr>
                <w:rFonts w:ascii="Arial" w:hAnsi="Arial" w:cs="Arial"/>
              </w:rPr>
            </w:pPr>
            <w:r>
              <w:rPr>
                <w:rFonts w:ascii="Arial" w:hAnsi="Arial" w:cs="Arial"/>
              </w:rPr>
              <w:t>PH proposed that SR be appointed a Special Advisor to the Trustees for a period and that RN be asked to stay on for 2020 as the Honorary Solicitor. The meeting unanimously agreed with this proposal</w:t>
            </w:r>
            <w:r w:rsidR="00E36F4F">
              <w:rPr>
                <w:rFonts w:ascii="Arial" w:hAnsi="Arial" w:cs="Arial"/>
              </w:rPr>
              <w:t xml:space="preserve"> and the extension of RN’s tenure in 2020</w:t>
            </w:r>
            <w:r>
              <w:rPr>
                <w:rFonts w:ascii="Arial" w:hAnsi="Arial" w:cs="Arial"/>
              </w:rPr>
              <w:t>.</w:t>
            </w:r>
          </w:p>
          <w:p w14:paraId="265DC069" w14:textId="21215565" w:rsidR="00A32241" w:rsidRDefault="00A32241" w:rsidP="0078064F">
            <w:pPr>
              <w:pStyle w:val="PlainText"/>
              <w:rPr>
                <w:rFonts w:ascii="Arial" w:hAnsi="Arial" w:cs="Arial"/>
              </w:rPr>
            </w:pPr>
            <w:r>
              <w:rPr>
                <w:rFonts w:ascii="Arial" w:hAnsi="Arial" w:cs="Arial"/>
              </w:rPr>
              <w:t xml:space="preserve">PH proposed JS formally as the Honorary Secretary with a tenure from </w:t>
            </w:r>
            <w:r w:rsidR="00A43A6E">
              <w:rPr>
                <w:rFonts w:ascii="Arial" w:hAnsi="Arial" w:cs="Arial"/>
              </w:rPr>
              <w:t>1</w:t>
            </w:r>
            <w:r>
              <w:rPr>
                <w:rFonts w:ascii="Arial" w:hAnsi="Arial" w:cs="Arial"/>
              </w:rPr>
              <w:t xml:space="preserve">st January 2020 for three years. </w:t>
            </w:r>
            <w:r w:rsidR="005F6CD3">
              <w:rPr>
                <w:rFonts w:ascii="Arial" w:hAnsi="Arial" w:cs="Arial"/>
              </w:rPr>
              <w:t>JS would remain as the IESC chair. The m</w:t>
            </w:r>
            <w:r>
              <w:rPr>
                <w:rFonts w:ascii="Arial" w:hAnsi="Arial" w:cs="Arial"/>
              </w:rPr>
              <w:t>eeting agreed</w:t>
            </w:r>
            <w:r w:rsidR="005F6CD3">
              <w:rPr>
                <w:rFonts w:ascii="Arial" w:hAnsi="Arial" w:cs="Arial"/>
              </w:rPr>
              <w:t xml:space="preserve"> </w:t>
            </w:r>
            <w:r w:rsidR="005F6CD3" w:rsidRPr="005F6CD3">
              <w:rPr>
                <w:rFonts w:ascii="Arial" w:hAnsi="Arial" w:cs="Arial"/>
              </w:rPr>
              <w:t>unanimously agreed with this proposal.</w:t>
            </w:r>
          </w:p>
          <w:p w14:paraId="725FEA9E" w14:textId="0D921BCC" w:rsidR="005F6CD3" w:rsidRDefault="00A32241" w:rsidP="005F6CD3">
            <w:pPr>
              <w:pStyle w:val="PlainText"/>
              <w:rPr>
                <w:rFonts w:ascii="Arial" w:hAnsi="Arial" w:cs="Arial"/>
              </w:rPr>
            </w:pPr>
            <w:r>
              <w:rPr>
                <w:rFonts w:ascii="Arial" w:hAnsi="Arial" w:cs="Arial"/>
              </w:rPr>
              <w:t>PH proposed DP as the Honorary Treasurer with a tenure from 1</w:t>
            </w:r>
            <w:r w:rsidRPr="00A32241">
              <w:rPr>
                <w:rFonts w:ascii="Arial" w:hAnsi="Arial" w:cs="Arial"/>
                <w:vertAlign w:val="superscript"/>
              </w:rPr>
              <w:t>st</w:t>
            </w:r>
            <w:r>
              <w:rPr>
                <w:rFonts w:ascii="Arial" w:hAnsi="Arial" w:cs="Arial"/>
              </w:rPr>
              <w:t xml:space="preserve"> January 2020 for three years. </w:t>
            </w:r>
            <w:r w:rsidR="005F6CD3" w:rsidRPr="005F6CD3">
              <w:rPr>
                <w:rFonts w:ascii="Arial" w:hAnsi="Arial" w:cs="Arial"/>
              </w:rPr>
              <w:t>The meeting unanimously agreed with this proposal.</w:t>
            </w:r>
          </w:p>
          <w:p w14:paraId="6E326382" w14:textId="593B8F12" w:rsidR="00824CF0" w:rsidRPr="005F6CD3" w:rsidRDefault="00824CF0" w:rsidP="005F6CD3">
            <w:pPr>
              <w:pStyle w:val="PlainText"/>
              <w:rPr>
                <w:rFonts w:ascii="Arial" w:hAnsi="Arial" w:cs="Arial"/>
              </w:rPr>
            </w:pPr>
            <w:r>
              <w:rPr>
                <w:rFonts w:ascii="Arial" w:hAnsi="Arial" w:cs="Arial"/>
              </w:rPr>
              <w:t>SR suggested that there should be an amendment in the byelaws when these were reviewed as part of the join up to enable a resetting of the clock for tenures when a Trustee took on a new role. JS / KN to hold for consideration.</w:t>
            </w:r>
          </w:p>
          <w:p w14:paraId="495358D0" w14:textId="2DBFF39C" w:rsidR="00A32241" w:rsidRDefault="00A32241" w:rsidP="0078064F">
            <w:pPr>
              <w:pStyle w:val="PlainText"/>
              <w:rPr>
                <w:rFonts w:ascii="Arial" w:hAnsi="Arial" w:cs="Arial"/>
              </w:rPr>
            </w:pPr>
            <w:r>
              <w:rPr>
                <w:rFonts w:ascii="Arial" w:hAnsi="Arial" w:cs="Arial"/>
              </w:rPr>
              <w:t>KN informed the meeting that CILT UK were not in a position to appoint a President Elect due to the Join Up discussions and status. SR proposed that the IMC Chair responsibilities should be detached from the President Elect role. PH proposed that AJ should chair the IMC with the proviso that should this create workload issues for AJ the Trustees would review again later in 2020.  KN to document the changes in posts and tenures.</w:t>
            </w:r>
          </w:p>
          <w:p w14:paraId="7D6B13DB" w14:textId="12816DE7" w:rsidR="002B35DE" w:rsidRDefault="002B35DE" w:rsidP="0078064F">
            <w:pPr>
              <w:pStyle w:val="PlainText"/>
              <w:rPr>
                <w:rFonts w:ascii="Arial" w:hAnsi="Arial" w:cs="Arial"/>
              </w:rPr>
            </w:pPr>
            <w:r>
              <w:rPr>
                <w:rFonts w:ascii="Arial" w:hAnsi="Arial" w:cs="Arial"/>
              </w:rPr>
              <w:t>On January 1</w:t>
            </w:r>
            <w:r w:rsidRPr="002B35DE">
              <w:rPr>
                <w:rFonts w:ascii="Arial" w:hAnsi="Arial" w:cs="Arial"/>
                <w:vertAlign w:val="superscript"/>
              </w:rPr>
              <w:t>st</w:t>
            </w:r>
            <w:r>
              <w:rPr>
                <w:rFonts w:ascii="Arial" w:hAnsi="Arial" w:cs="Arial"/>
              </w:rPr>
              <w:t xml:space="preserve"> </w:t>
            </w:r>
            <w:r w:rsidR="00A43A6E">
              <w:rPr>
                <w:rFonts w:ascii="Arial" w:hAnsi="Arial" w:cs="Arial"/>
              </w:rPr>
              <w:t>2020,</w:t>
            </w:r>
            <w:r>
              <w:rPr>
                <w:rFonts w:ascii="Arial" w:hAnsi="Arial" w:cs="Arial"/>
              </w:rPr>
              <w:t xml:space="preserve"> PH will hand on the Presidency to RM and PH will step down. The Trustees proposed and approved that PH should take on the chair of the Join Up process to enable continuity into 2020. It was proposed and approved that PH would take on this role as the immediate Past President. PH </w:t>
            </w:r>
            <w:r w:rsidR="00824CF0">
              <w:rPr>
                <w:rFonts w:ascii="Arial" w:hAnsi="Arial" w:cs="Arial"/>
              </w:rPr>
              <w:t>expressed willingness to fulfil the role and task.</w:t>
            </w:r>
          </w:p>
          <w:p w14:paraId="1C081DB4" w14:textId="77777777" w:rsidR="002B35DE" w:rsidRDefault="002B35DE" w:rsidP="0078064F">
            <w:pPr>
              <w:pStyle w:val="PlainText"/>
              <w:rPr>
                <w:rFonts w:ascii="Arial" w:hAnsi="Arial" w:cs="Arial"/>
                <w:b/>
              </w:rPr>
            </w:pPr>
            <w:r>
              <w:rPr>
                <w:rFonts w:ascii="Arial" w:hAnsi="Arial" w:cs="Arial"/>
                <w:b/>
              </w:rPr>
              <w:t>IVP Nominations &amp; Status</w:t>
            </w:r>
          </w:p>
          <w:p w14:paraId="51EDBEDD" w14:textId="77777777" w:rsidR="002B35DE" w:rsidRDefault="002B35DE" w:rsidP="0078064F">
            <w:pPr>
              <w:pStyle w:val="PlainText"/>
              <w:rPr>
                <w:rFonts w:ascii="Arial" w:hAnsi="Arial" w:cs="Arial"/>
              </w:rPr>
            </w:pPr>
            <w:r>
              <w:rPr>
                <w:rFonts w:ascii="Arial" w:hAnsi="Arial" w:cs="Arial"/>
              </w:rPr>
              <w:t>KN informed the meeting that Tom Maville has been nominated as the North America IVP taking over from Gilles Legault from 4</w:t>
            </w:r>
            <w:r w:rsidRPr="002B35DE">
              <w:rPr>
                <w:rFonts w:ascii="Arial" w:hAnsi="Arial" w:cs="Arial"/>
                <w:vertAlign w:val="superscript"/>
              </w:rPr>
              <w:t>th</w:t>
            </w:r>
            <w:r>
              <w:rPr>
                <w:rFonts w:ascii="Arial" w:hAnsi="Arial" w:cs="Arial"/>
              </w:rPr>
              <w:t xml:space="preserve"> November 2020 &amp; attending the November IMC meeting. Tom Maville’s appointment as IVP was ratified by the Trustees. </w:t>
            </w:r>
          </w:p>
          <w:p w14:paraId="306F4E9C" w14:textId="77777777" w:rsidR="00FB21F7" w:rsidRDefault="002B35DE" w:rsidP="002B35DE">
            <w:pPr>
              <w:pStyle w:val="PlainText"/>
              <w:rPr>
                <w:rFonts w:ascii="Arial" w:hAnsi="Arial" w:cs="Arial"/>
              </w:rPr>
            </w:pPr>
            <w:r>
              <w:rPr>
                <w:rFonts w:ascii="Arial" w:hAnsi="Arial" w:cs="Arial"/>
              </w:rPr>
              <w:t>As RM takes up the Presidency on January 1</w:t>
            </w:r>
            <w:r w:rsidRPr="002B35DE">
              <w:rPr>
                <w:rFonts w:ascii="Arial" w:hAnsi="Arial" w:cs="Arial"/>
                <w:vertAlign w:val="superscript"/>
              </w:rPr>
              <w:t>st</w:t>
            </w:r>
            <w:r>
              <w:rPr>
                <w:rFonts w:ascii="Arial" w:hAnsi="Arial" w:cs="Arial"/>
              </w:rPr>
              <w:t xml:space="preserve"> </w:t>
            </w:r>
            <w:r w:rsidR="00A43A6E">
              <w:rPr>
                <w:rFonts w:ascii="Arial" w:hAnsi="Arial" w:cs="Arial"/>
              </w:rPr>
              <w:t>2020,</w:t>
            </w:r>
            <w:r>
              <w:rPr>
                <w:rFonts w:ascii="Arial" w:hAnsi="Arial" w:cs="Arial"/>
              </w:rPr>
              <w:t xml:space="preserve"> he will step down as the Malaysia IVP. Ramli Amir, the current CILT Malaysia chair has been nominated by CILT Malaysia as the new IVP. Ramli’s appointment was ratified by the Trustees.</w:t>
            </w:r>
          </w:p>
          <w:p w14:paraId="255DEC8F" w14:textId="32BD530C" w:rsidR="009F0B0D" w:rsidRDefault="00FB21F7" w:rsidP="002B35DE">
            <w:pPr>
              <w:pStyle w:val="PlainText"/>
              <w:rPr>
                <w:rFonts w:ascii="Arial" w:hAnsi="Arial" w:cs="Arial"/>
              </w:rPr>
            </w:pPr>
            <w:r>
              <w:rPr>
                <w:rFonts w:ascii="Arial" w:hAnsi="Arial" w:cs="Arial"/>
              </w:rPr>
              <w:t>CILT Ireland have also requested an extension of one year for Finbarr Cleary. This was approved by the Trustees.</w:t>
            </w:r>
            <w:r w:rsidR="002B35DE">
              <w:rPr>
                <w:rFonts w:ascii="Arial" w:hAnsi="Arial" w:cs="Arial"/>
              </w:rPr>
              <w:t xml:space="preserve"> </w:t>
            </w:r>
            <w:r w:rsidR="00824CF0">
              <w:rPr>
                <w:rFonts w:ascii="Arial" w:hAnsi="Arial" w:cs="Arial"/>
              </w:rPr>
              <w:t>KN to formalise and communicate to countries concerned.</w:t>
            </w:r>
            <w:r w:rsidR="002B35DE" w:rsidRPr="002B35DE">
              <w:rPr>
                <w:rFonts w:ascii="Arial" w:hAnsi="Arial" w:cs="Arial"/>
              </w:rPr>
              <w:t xml:space="preserve"> </w:t>
            </w:r>
          </w:p>
          <w:p w14:paraId="29BB9D4F" w14:textId="72E740F7" w:rsidR="002C6C36" w:rsidRDefault="002C6C36" w:rsidP="0078064F">
            <w:pPr>
              <w:pStyle w:val="PlainText"/>
              <w:rPr>
                <w:rFonts w:ascii="Arial" w:hAnsi="Arial" w:cs="Arial"/>
                <w:b/>
              </w:rPr>
            </w:pPr>
            <w:r>
              <w:rPr>
                <w:rFonts w:ascii="Arial" w:hAnsi="Arial" w:cs="Arial"/>
                <w:b/>
              </w:rPr>
              <w:t>C</w:t>
            </w:r>
            <w:r w:rsidR="00824CF0">
              <w:rPr>
                <w:rFonts w:ascii="Arial" w:hAnsi="Arial" w:cs="Arial"/>
                <w:b/>
              </w:rPr>
              <w:t>ountry Matters</w:t>
            </w:r>
          </w:p>
          <w:p w14:paraId="15377546" w14:textId="77777777" w:rsidR="00824CF0" w:rsidRPr="00824CF0" w:rsidRDefault="00824CF0" w:rsidP="0078064F">
            <w:pPr>
              <w:pStyle w:val="PlainText"/>
              <w:rPr>
                <w:rFonts w:ascii="Arial" w:hAnsi="Arial" w:cs="Arial"/>
                <w:b/>
              </w:rPr>
            </w:pPr>
            <w:r w:rsidRPr="00824CF0">
              <w:rPr>
                <w:rFonts w:ascii="Arial" w:hAnsi="Arial" w:cs="Arial"/>
                <w:b/>
              </w:rPr>
              <w:t>CILT Ghana</w:t>
            </w:r>
          </w:p>
          <w:p w14:paraId="5F72836D" w14:textId="6A753133" w:rsidR="00824CF0" w:rsidRDefault="00590928" w:rsidP="0078064F">
            <w:pPr>
              <w:pStyle w:val="PlainText"/>
              <w:rPr>
                <w:rFonts w:ascii="Arial" w:hAnsi="Arial" w:cs="Arial"/>
              </w:rPr>
            </w:pPr>
            <w:r>
              <w:rPr>
                <w:rFonts w:ascii="Arial" w:hAnsi="Arial" w:cs="Arial"/>
              </w:rPr>
              <w:lastRenderedPageBreak/>
              <w:t xml:space="preserve">KN confirmed that CILT Ghana had agreed to the audit process, agreed to fund the audit visit and agreed to set dates to complete after the Africa Forum in March. RM proposed that Finbarr Cleary be asked to support KN with the audit task. KN to communicate the detailed process and invite Finbarr. </w:t>
            </w:r>
          </w:p>
          <w:p w14:paraId="1551A43D" w14:textId="3D536873" w:rsidR="00824CF0" w:rsidRDefault="009F0B0D" w:rsidP="0078064F">
            <w:pPr>
              <w:pStyle w:val="PlainText"/>
              <w:rPr>
                <w:rFonts w:ascii="Arial" w:hAnsi="Arial" w:cs="Arial"/>
                <w:b/>
              </w:rPr>
            </w:pPr>
            <w:r w:rsidRPr="00824CF0">
              <w:rPr>
                <w:rFonts w:ascii="Arial" w:hAnsi="Arial" w:cs="Arial"/>
                <w:b/>
              </w:rPr>
              <w:t xml:space="preserve">CILT Tanzania </w:t>
            </w:r>
            <w:r w:rsidR="00824CF0" w:rsidRPr="00824CF0">
              <w:rPr>
                <w:rFonts w:ascii="Arial" w:hAnsi="Arial" w:cs="Arial"/>
                <w:b/>
              </w:rPr>
              <w:t>suspension</w:t>
            </w:r>
          </w:p>
          <w:p w14:paraId="421C7562" w14:textId="4A348D92" w:rsidR="00824CF0" w:rsidRDefault="00590928" w:rsidP="0078064F">
            <w:pPr>
              <w:pStyle w:val="PlainText"/>
              <w:rPr>
                <w:rFonts w:ascii="Arial" w:hAnsi="Arial" w:cs="Arial"/>
                <w:b/>
              </w:rPr>
            </w:pPr>
            <w:r>
              <w:rPr>
                <w:rFonts w:ascii="Arial" w:hAnsi="Arial" w:cs="Arial"/>
              </w:rPr>
              <w:t>KN had communicated the suspension to the CILT Tanzania President who had requested time to inform his Council. KN was planning steps to reform the branch with a new Council with involvement from Chief Teete Owusu and Dr Demba.</w:t>
            </w:r>
          </w:p>
          <w:p w14:paraId="7AD98BEE" w14:textId="7AFACDAB" w:rsidR="00824CF0" w:rsidRDefault="00824CF0" w:rsidP="0078064F">
            <w:pPr>
              <w:pStyle w:val="PlainText"/>
              <w:rPr>
                <w:rFonts w:ascii="Arial" w:hAnsi="Arial" w:cs="Arial"/>
                <w:b/>
              </w:rPr>
            </w:pPr>
            <w:r>
              <w:rPr>
                <w:rFonts w:ascii="Arial" w:hAnsi="Arial" w:cs="Arial"/>
                <w:b/>
              </w:rPr>
              <w:t>CILT Philippines</w:t>
            </w:r>
          </w:p>
          <w:p w14:paraId="3331D6DE" w14:textId="420A9E84" w:rsidR="00824CF0" w:rsidRDefault="00590928" w:rsidP="0078064F">
            <w:pPr>
              <w:pStyle w:val="PlainText"/>
              <w:rPr>
                <w:rFonts w:ascii="Arial" w:hAnsi="Arial" w:cs="Arial"/>
              </w:rPr>
            </w:pPr>
            <w:r w:rsidRPr="00590928">
              <w:rPr>
                <w:rFonts w:ascii="Arial" w:hAnsi="Arial" w:cs="Arial"/>
              </w:rPr>
              <w:t>KN informed the Trustees of the process being led by CILT Australia.KN to complete the outstanding action on the</w:t>
            </w:r>
            <w:r>
              <w:rPr>
                <w:rFonts w:ascii="Arial" w:hAnsi="Arial" w:cs="Arial"/>
                <w:b/>
              </w:rPr>
              <w:t xml:space="preserve"> </w:t>
            </w:r>
            <w:r w:rsidRPr="00590928">
              <w:rPr>
                <w:rFonts w:ascii="Arial" w:hAnsi="Arial" w:cs="Arial"/>
              </w:rPr>
              <w:t>correct statement to be sent with the notice of the grant.</w:t>
            </w:r>
          </w:p>
          <w:p w14:paraId="7DE7DA2B" w14:textId="662AB20C" w:rsidR="002D7FA0" w:rsidRDefault="00DD0F5E" w:rsidP="0078064F">
            <w:pPr>
              <w:pStyle w:val="PlainText"/>
              <w:rPr>
                <w:rFonts w:ascii="Arial" w:hAnsi="Arial" w:cs="Arial"/>
                <w:b/>
              </w:rPr>
            </w:pPr>
            <w:r w:rsidRPr="0014613B">
              <w:rPr>
                <w:rFonts w:ascii="Arial" w:hAnsi="Arial" w:cs="Arial"/>
                <w:b/>
              </w:rPr>
              <w:t xml:space="preserve">CILT India </w:t>
            </w:r>
            <w:r w:rsidR="00771A84">
              <w:rPr>
                <w:rFonts w:ascii="Arial" w:hAnsi="Arial" w:cs="Arial"/>
                <w:b/>
              </w:rPr>
              <w:t>Request for Territorial status reinstatement</w:t>
            </w:r>
          </w:p>
          <w:p w14:paraId="4F795CE6" w14:textId="77777777" w:rsidR="00590928" w:rsidRDefault="00590928" w:rsidP="0078064F">
            <w:pPr>
              <w:pStyle w:val="PlainText"/>
              <w:rPr>
                <w:rFonts w:ascii="Arial" w:hAnsi="Arial" w:cs="Arial"/>
              </w:rPr>
            </w:pPr>
            <w:r>
              <w:rPr>
                <w:rFonts w:ascii="Arial" w:hAnsi="Arial" w:cs="Arial"/>
              </w:rPr>
              <w:t>KN had written to CILT India as instructed in the October Trustee meeting. A response from CILT India had been received too late for this meeting to include a teleconference with their Chairman and Council. RM &amp; KN were asked to set up a call in January to discuss the documents sent.</w:t>
            </w:r>
          </w:p>
          <w:p w14:paraId="3C145F59" w14:textId="3EB221F3" w:rsidR="002C6C36" w:rsidRDefault="00590928" w:rsidP="0078064F">
            <w:pPr>
              <w:pStyle w:val="PlainText"/>
              <w:rPr>
                <w:rFonts w:ascii="Arial" w:hAnsi="Arial" w:cs="Arial"/>
              </w:rPr>
            </w:pPr>
            <w:r>
              <w:rPr>
                <w:rFonts w:ascii="Arial" w:hAnsi="Arial" w:cs="Arial"/>
              </w:rPr>
              <w:t>SR raised the issue of territories and branches and requested this was further reviewed in the Join Up work. KN reminded the action he had under the Ghana territorial review actions agreed in October. KN to progress</w:t>
            </w:r>
            <w:r w:rsidR="00056F88">
              <w:rPr>
                <w:rFonts w:ascii="Arial" w:hAnsi="Arial" w:cs="Arial"/>
              </w:rPr>
              <w:t>. RM, SR &amp; JS requested this included the audit process for territories with consideration being given to use IVP’s regionally to support this. AJ requested this be added to the IVP’s roles and responsibilities</w:t>
            </w:r>
          </w:p>
          <w:p w14:paraId="1EFDA5A1" w14:textId="77777777" w:rsidR="002C6C36" w:rsidRPr="002C6C36" w:rsidRDefault="002C6C36" w:rsidP="0078064F">
            <w:pPr>
              <w:pStyle w:val="PlainText"/>
              <w:rPr>
                <w:rFonts w:ascii="Arial" w:hAnsi="Arial" w:cs="Arial"/>
                <w:b/>
              </w:rPr>
            </w:pPr>
            <w:r w:rsidRPr="002C6C36">
              <w:rPr>
                <w:rFonts w:ascii="Arial" w:hAnsi="Arial" w:cs="Arial"/>
                <w:b/>
              </w:rPr>
              <w:t>CILT Mauritius Status</w:t>
            </w:r>
          </w:p>
          <w:p w14:paraId="2345A204" w14:textId="7B219C37" w:rsidR="00824CF0" w:rsidRPr="00FE02F9" w:rsidRDefault="00056F88" w:rsidP="00056F88">
            <w:pPr>
              <w:pStyle w:val="PlainText"/>
              <w:rPr>
                <w:rFonts w:ascii="Arial" w:hAnsi="Arial" w:cs="Arial"/>
              </w:rPr>
            </w:pPr>
            <w:r>
              <w:rPr>
                <w:rFonts w:ascii="Arial" w:hAnsi="Arial" w:cs="Arial"/>
              </w:rPr>
              <w:t>KN updated the meeting that the letter had been sent to the CILT Mauritius President. No response had been received.</w:t>
            </w:r>
            <w:r w:rsidR="00E229F3">
              <w:rPr>
                <w:rFonts w:ascii="Arial" w:hAnsi="Arial" w:cs="Arial"/>
              </w:rPr>
              <w:t xml:space="preserve"> </w:t>
            </w:r>
            <w:r w:rsidR="007B03C9">
              <w:rPr>
                <w:rFonts w:ascii="Arial" w:hAnsi="Arial" w:cs="Arial"/>
              </w:rPr>
              <w:t xml:space="preserve"> </w:t>
            </w:r>
          </w:p>
        </w:tc>
        <w:tc>
          <w:tcPr>
            <w:tcW w:w="907" w:type="dxa"/>
            <w:vAlign w:val="center"/>
          </w:tcPr>
          <w:p w14:paraId="0AA002D3" w14:textId="77777777" w:rsidR="0014613B" w:rsidRDefault="0014613B" w:rsidP="006408B3">
            <w:pPr>
              <w:pStyle w:val="PlainText"/>
              <w:rPr>
                <w:rFonts w:ascii="Arial" w:hAnsi="Arial" w:cs="Arial"/>
              </w:rPr>
            </w:pPr>
          </w:p>
          <w:p w14:paraId="78B330F5" w14:textId="77777777" w:rsidR="00E229F3" w:rsidRDefault="00E229F3" w:rsidP="006408B3">
            <w:pPr>
              <w:pStyle w:val="PlainText"/>
              <w:rPr>
                <w:rFonts w:ascii="Arial" w:hAnsi="Arial" w:cs="Arial"/>
              </w:rPr>
            </w:pPr>
          </w:p>
          <w:p w14:paraId="06555C23" w14:textId="77777777" w:rsidR="00E229F3" w:rsidRDefault="00E229F3" w:rsidP="006408B3">
            <w:pPr>
              <w:pStyle w:val="PlainText"/>
              <w:rPr>
                <w:rFonts w:ascii="Arial" w:hAnsi="Arial" w:cs="Arial"/>
              </w:rPr>
            </w:pPr>
          </w:p>
          <w:p w14:paraId="2C370FF8" w14:textId="0B51DE59" w:rsidR="00E229F3" w:rsidRDefault="00E229F3" w:rsidP="006408B3">
            <w:pPr>
              <w:pStyle w:val="PlainText"/>
              <w:rPr>
                <w:rFonts w:ascii="Arial" w:hAnsi="Arial" w:cs="Arial"/>
              </w:rPr>
            </w:pPr>
          </w:p>
          <w:p w14:paraId="5ECBBCD8" w14:textId="783D355C" w:rsidR="0002737A" w:rsidRDefault="0002737A" w:rsidP="006408B3">
            <w:pPr>
              <w:pStyle w:val="PlainText"/>
              <w:rPr>
                <w:rFonts w:ascii="Arial" w:hAnsi="Arial" w:cs="Arial"/>
              </w:rPr>
            </w:pPr>
          </w:p>
          <w:p w14:paraId="5F34FE56" w14:textId="732245D7" w:rsidR="0002737A" w:rsidRDefault="0002737A" w:rsidP="006408B3">
            <w:pPr>
              <w:pStyle w:val="PlainText"/>
              <w:rPr>
                <w:rFonts w:ascii="Arial" w:hAnsi="Arial" w:cs="Arial"/>
              </w:rPr>
            </w:pPr>
          </w:p>
          <w:p w14:paraId="04DE3B73" w14:textId="3B092C30" w:rsidR="0002737A" w:rsidRDefault="0002737A" w:rsidP="006408B3">
            <w:pPr>
              <w:pStyle w:val="PlainText"/>
              <w:rPr>
                <w:rFonts w:ascii="Arial" w:hAnsi="Arial" w:cs="Arial"/>
              </w:rPr>
            </w:pPr>
          </w:p>
          <w:p w14:paraId="69F10A45" w14:textId="678E0AB8" w:rsidR="0002737A" w:rsidRDefault="0002737A" w:rsidP="006408B3">
            <w:pPr>
              <w:pStyle w:val="PlainText"/>
              <w:rPr>
                <w:rFonts w:ascii="Arial" w:hAnsi="Arial" w:cs="Arial"/>
              </w:rPr>
            </w:pPr>
            <w:r>
              <w:rPr>
                <w:rFonts w:ascii="Arial" w:hAnsi="Arial" w:cs="Arial"/>
              </w:rPr>
              <w:t>KN</w:t>
            </w:r>
          </w:p>
          <w:p w14:paraId="74D990A4" w14:textId="77777777" w:rsidR="0002737A" w:rsidRDefault="0002737A" w:rsidP="006408B3">
            <w:pPr>
              <w:pStyle w:val="PlainText"/>
              <w:rPr>
                <w:rFonts w:ascii="Arial" w:hAnsi="Arial" w:cs="Arial"/>
              </w:rPr>
            </w:pPr>
          </w:p>
          <w:p w14:paraId="3DA7732F" w14:textId="3F7D7CFB" w:rsidR="00E229F3" w:rsidRDefault="00E229F3" w:rsidP="006408B3">
            <w:pPr>
              <w:pStyle w:val="PlainText"/>
              <w:rPr>
                <w:rFonts w:ascii="Arial" w:hAnsi="Arial" w:cs="Arial"/>
              </w:rPr>
            </w:pPr>
          </w:p>
          <w:p w14:paraId="4C308C3D" w14:textId="63B3CF0D" w:rsidR="00E229F3" w:rsidRDefault="00E229F3" w:rsidP="006408B3">
            <w:pPr>
              <w:pStyle w:val="PlainText"/>
              <w:rPr>
                <w:rFonts w:ascii="Arial" w:hAnsi="Arial" w:cs="Arial"/>
              </w:rPr>
            </w:pPr>
          </w:p>
          <w:p w14:paraId="041B06E9" w14:textId="790DEA25" w:rsidR="00E229F3" w:rsidRDefault="00E229F3" w:rsidP="006408B3">
            <w:pPr>
              <w:pStyle w:val="PlainText"/>
              <w:rPr>
                <w:rFonts w:ascii="Arial" w:hAnsi="Arial" w:cs="Arial"/>
              </w:rPr>
            </w:pPr>
          </w:p>
          <w:p w14:paraId="25DC8C72" w14:textId="0DF2EBA1" w:rsidR="00E229F3" w:rsidRDefault="00E229F3" w:rsidP="006408B3">
            <w:pPr>
              <w:pStyle w:val="PlainText"/>
              <w:rPr>
                <w:rFonts w:ascii="Arial" w:hAnsi="Arial" w:cs="Arial"/>
              </w:rPr>
            </w:pPr>
          </w:p>
          <w:p w14:paraId="3B462DCB" w14:textId="22187F21" w:rsidR="00E229F3" w:rsidRDefault="00E229F3" w:rsidP="006408B3">
            <w:pPr>
              <w:pStyle w:val="PlainText"/>
              <w:rPr>
                <w:rFonts w:ascii="Arial" w:hAnsi="Arial" w:cs="Arial"/>
              </w:rPr>
            </w:pPr>
          </w:p>
          <w:p w14:paraId="20D1E7C9" w14:textId="7DAAEDCE" w:rsidR="00E229F3" w:rsidRDefault="00E229F3" w:rsidP="006408B3">
            <w:pPr>
              <w:pStyle w:val="PlainText"/>
              <w:rPr>
                <w:rFonts w:ascii="Arial" w:hAnsi="Arial" w:cs="Arial"/>
              </w:rPr>
            </w:pPr>
          </w:p>
          <w:p w14:paraId="2171E037" w14:textId="3E6BC063" w:rsidR="00E229F3" w:rsidRDefault="00E229F3" w:rsidP="006408B3">
            <w:pPr>
              <w:pStyle w:val="PlainText"/>
              <w:rPr>
                <w:rFonts w:ascii="Arial" w:hAnsi="Arial" w:cs="Arial"/>
              </w:rPr>
            </w:pPr>
          </w:p>
          <w:p w14:paraId="46C06B4F" w14:textId="03AB1055" w:rsidR="00E229F3" w:rsidRDefault="00E229F3" w:rsidP="006408B3">
            <w:pPr>
              <w:pStyle w:val="PlainText"/>
              <w:rPr>
                <w:rFonts w:ascii="Arial" w:hAnsi="Arial" w:cs="Arial"/>
              </w:rPr>
            </w:pPr>
          </w:p>
          <w:p w14:paraId="549E4A3F" w14:textId="18B4DCE7" w:rsidR="00E229F3" w:rsidRDefault="00E229F3" w:rsidP="006408B3">
            <w:pPr>
              <w:pStyle w:val="PlainText"/>
              <w:rPr>
                <w:rFonts w:ascii="Arial" w:hAnsi="Arial" w:cs="Arial"/>
              </w:rPr>
            </w:pPr>
          </w:p>
          <w:p w14:paraId="6D8B5585" w14:textId="77777777" w:rsidR="00E229F3" w:rsidRDefault="00E229F3" w:rsidP="006408B3">
            <w:pPr>
              <w:pStyle w:val="PlainText"/>
              <w:rPr>
                <w:rFonts w:ascii="Arial" w:hAnsi="Arial" w:cs="Arial"/>
              </w:rPr>
            </w:pPr>
          </w:p>
          <w:p w14:paraId="44C52D5C" w14:textId="77777777" w:rsidR="00E229F3" w:rsidRDefault="00E229F3" w:rsidP="006408B3">
            <w:pPr>
              <w:pStyle w:val="PlainText"/>
              <w:rPr>
                <w:rFonts w:ascii="Arial" w:hAnsi="Arial" w:cs="Arial"/>
              </w:rPr>
            </w:pPr>
          </w:p>
          <w:p w14:paraId="396C8030" w14:textId="77777777" w:rsidR="00A32241" w:rsidRDefault="00A32241" w:rsidP="006408B3">
            <w:pPr>
              <w:pStyle w:val="PlainText"/>
              <w:rPr>
                <w:rFonts w:ascii="Arial" w:hAnsi="Arial" w:cs="Arial"/>
              </w:rPr>
            </w:pPr>
          </w:p>
          <w:p w14:paraId="44909900" w14:textId="77777777" w:rsidR="00A32241" w:rsidRDefault="00A32241" w:rsidP="006408B3">
            <w:pPr>
              <w:pStyle w:val="PlainText"/>
              <w:rPr>
                <w:rFonts w:ascii="Arial" w:hAnsi="Arial" w:cs="Arial"/>
              </w:rPr>
            </w:pPr>
          </w:p>
          <w:p w14:paraId="7A833209" w14:textId="77777777" w:rsidR="00A32241" w:rsidRDefault="00A32241" w:rsidP="006408B3">
            <w:pPr>
              <w:pStyle w:val="PlainText"/>
              <w:rPr>
                <w:rFonts w:ascii="Arial" w:hAnsi="Arial" w:cs="Arial"/>
              </w:rPr>
            </w:pPr>
          </w:p>
          <w:p w14:paraId="6E230289" w14:textId="77777777" w:rsidR="00A32241" w:rsidRDefault="00A32241" w:rsidP="006408B3">
            <w:pPr>
              <w:pStyle w:val="PlainText"/>
              <w:rPr>
                <w:rFonts w:ascii="Arial" w:hAnsi="Arial" w:cs="Arial"/>
              </w:rPr>
            </w:pPr>
          </w:p>
          <w:p w14:paraId="56A5EDC4" w14:textId="77777777" w:rsidR="00A32241" w:rsidRDefault="00A32241" w:rsidP="006408B3">
            <w:pPr>
              <w:pStyle w:val="PlainText"/>
              <w:rPr>
                <w:rFonts w:ascii="Arial" w:hAnsi="Arial" w:cs="Arial"/>
              </w:rPr>
            </w:pPr>
          </w:p>
          <w:p w14:paraId="5CFF9678" w14:textId="77777777" w:rsidR="00A32241" w:rsidRDefault="00A32241" w:rsidP="006408B3">
            <w:pPr>
              <w:pStyle w:val="PlainText"/>
              <w:rPr>
                <w:rFonts w:ascii="Arial" w:hAnsi="Arial" w:cs="Arial"/>
              </w:rPr>
            </w:pPr>
          </w:p>
          <w:p w14:paraId="29853E7F" w14:textId="77777777" w:rsidR="00A32241" w:rsidRDefault="00A32241" w:rsidP="006408B3">
            <w:pPr>
              <w:pStyle w:val="PlainText"/>
              <w:rPr>
                <w:rFonts w:ascii="Arial" w:hAnsi="Arial" w:cs="Arial"/>
              </w:rPr>
            </w:pPr>
          </w:p>
          <w:p w14:paraId="2FA51351" w14:textId="77777777" w:rsidR="00A32241" w:rsidRDefault="00A32241" w:rsidP="006408B3">
            <w:pPr>
              <w:pStyle w:val="PlainText"/>
              <w:rPr>
                <w:rFonts w:ascii="Arial" w:hAnsi="Arial" w:cs="Arial"/>
              </w:rPr>
            </w:pPr>
          </w:p>
          <w:p w14:paraId="41ECAFAA" w14:textId="77777777" w:rsidR="00A32241" w:rsidRDefault="00A32241" w:rsidP="006408B3">
            <w:pPr>
              <w:pStyle w:val="PlainText"/>
              <w:rPr>
                <w:rFonts w:ascii="Arial" w:hAnsi="Arial" w:cs="Arial"/>
              </w:rPr>
            </w:pPr>
          </w:p>
          <w:p w14:paraId="30CB2D1B" w14:textId="77777777" w:rsidR="00A32241" w:rsidRDefault="00A32241" w:rsidP="006408B3">
            <w:pPr>
              <w:pStyle w:val="PlainText"/>
              <w:rPr>
                <w:rFonts w:ascii="Arial" w:hAnsi="Arial" w:cs="Arial"/>
              </w:rPr>
            </w:pPr>
          </w:p>
          <w:p w14:paraId="640887FA" w14:textId="77777777" w:rsidR="00824CF0" w:rsidRDefault="00824CF0" w:rsidP="006408B3">
            <w:pPr>
              <w:pStyle w:val="PlainText"/>
              <w:rPr>
                <w:rFonts w:ascii="Arial" w:hAnsi="Arial" w:cs="Arial"/>
              </w:rPr>
            </w:pPr>
          </w:p>
          <w:p w14:paraId="57F62F5E" w14:textId="77777777" w:rsidR="00824CF0" w:rsidRDefault="00824CF0" w:rsidP="006408B3">
            <w:pPr>
              <w:pStyle w:val="PlainText"/>
              <w:rPr>
                <w:rFonts w:ascii="Arial" w:hAnsi="Arial" w:cs="Arial"/>
              </w:rPr>
            </w:pPr>
          </w:p>
          <w:p w14:paraId="0500DB57" w14:textId="77777777" w:rsidR="00824CF0" w:rsidRDefault="00824CF0" w:rsidP="006408B3">
            <w:pPr>
              <w:pStyle w:val="PlainText"/>
              <w:rPr>
                <w:rFonts w:ascii="Arial" w:hAnsi="Arial" w:cs="Arial"/>
              </w:rPr>
            </w:pPr>
          </w:p>
          <w:p w14:paraId="78655F44" w14:textId="77777777" w:rsidR="00824CF0" w:rsidRDefault="00824CF0" w:rsidP="006408B3">
            <w:pPr>
              <w:pStyle w:val="PlainText"/>
              <w:rPr>
                <w:rFonts w:ascii="Arial" w:hAnsi="Arial" w:cs="Arial"/>
              </w:rPr>
            </w:pPr>
          </w:p>
          <w:p w14:paraId="6966F454" w14:textId="19B31DF0" w:rsidR="00965A58" w:rsidRDefault="00A32241" w:rsidP="006408B3">
            <w:pPr>
              <w:pStyle w:val="PlainText"/>
              <w:rPr>
                <w:rFonts w:ascii="Arial" w:hAnsi="Arial" w:cs="Arial"/>
              </w:rPr>
            </w:pPr>
            <w:r>
              <w:rPr>
                <w:rFonts w:ascii="Arial" w:hAnsi="Arial" w:cs="Arial"/>
              </w:rPr>
              <w:t>KN</w:t>
            </w:r>
            <w:r w:rsidR="00824CF0">
              <w:rPr>
                <w:rFonts w:ascii="Arial" w:hAnsi="Arial" w:cs="Arial"/>
              </w:rPr>
              <w:t>/JS</w:t>
            </w:r>
          </w:p>
          <w:p w14:paraId="5CE7DDFE" w14:textId="77777777" w:rsidR="00965A58" w:rsidRDefault="00965A58" w:rsidP="006408B3">
            <w:pPr>
              <w:pStyle w:val="PlainText"/>
              <w:rPr>
                <w:rFonts w:ascii="Arial" w:hAnsi="Arial" w:cs="Arial"/>
              </w:rPr>
            </w:pPr>
          </w:p>
          <w:p w14:paraId="31FA3211" w14:textId="77777777" w:rsidR="00965A58" w:rsidRDefault="00965A58" w:rsidP="006408B3">
            <w:pPr>
              <w:pStyle w:val="PlainText"/>
              <w:rPr>
                <w:rFonts w:ascii="Arial" w:hAnsi="Arial" w:cs="Arial"/>
              </w:rPr>
            </w:pPr>
          </w:p>
          <w:p w14:paraId="300204A5" w14:textId="77777777" w:rsidR="00965A58" w:rsidRDefault="00965A58" w:rsidP="006408B3">
            <w:pPr>
              <w:pStyle w:val="PlainText"/>
              <w:rPr>
                <w:rFonts w:ascii="Arial" w:hAnsi="Arial" w:cs="Arial"/>
              </w:rPr>
            </w:pPr>
          </w:p>
          <w:p w14:paraId="0879F8C7" w14:textId="77777777" w:rsidR="00965A58" w:rsidRDefault="00965A58" w:rsidP="006408B3">
            <w:pPr>
              <w:pStyle w:val="PlainText"/>
              <w:rPr>
                <w:rFonts w:ascii="Arial" w:hAnsi="Arial" w:cs="Arial"/>
              </w:rPr>
            </w:pPr>
          </w:p>
          <w:p w14:paraId="7CA49202" w14:textId="77777777" w:rsidR="00965A58" w:rsidRDefault="00965A58" w:rsidP="006408B3">
            <w:pPr>
              <w:pStyle w:val="PlainText"/>
              <w:rPr>
                <w:rFonts w:ascii="Arial" w:hAnsi="Arial" w:cs="Arial"/>
              </w:rPr>
            </w:pPr>
          </w:p>
          <w:p w14:paraId="1868E2E2" w14:textId="77777777" w:rsidR="00965A58" w:rsidRDefault="00965A58" w:rsidP="006408B3">
            <w:pPr>
              <w:pStyle w:val="PlainText"/>
              <w:rPr>
                <w:rFonts w:ascii="Arial" w:hAnsi="Arial" w:cs="Arial"/>
              </w:rPr>
            </w:pPr>
          </w:p>
          <w:p w14:paraId="33103569" w14:textId="471D63C6" w:rsidR="00824CF0" w:rsidRDefault="00965A58" w:rsidP="00824CF0">
            <w:pPr>
              <w:pStyle w:val="PlainText"/>
              <w:rPr>
                <w:rFonts w:ascii="Arial" w:hAnsi="Arial" w:cs="Arial"/>
              </w:rPr>
            </w:pPr>
            <w:r>
              <w:rPr>
                <w:rFonts w:ascii="Arial" w:hAnsi="Arial" w:cs="Arial"/>
              </w:rPr>
              <w:t>KN</w:t>
            </w:r>
          </w:p>
          <w:p w14:paraId="33D15FC5" w14:textId="5E00F4AC" w:rsidR="00965A58" w:rsidRDefault="00965A58" w:rsidP="00965A58">
            <w:pPr>
              <w:pStyle w:val="PlainText"/>
              <w:rPr>
                <w:rFonts w:ascii="Arial" w:hAnsi="Arial" w:cs="Arial"/>
              </w:rPr>
            </w:pPr>
          </w:p>
          <w:p w14:paraId="6003A8D0" w14:textId="77777777" w:rsidR="00965A58" w:rsidRDefault="00965A58" w:rsidP="00965A58">
            <w:pPr>
              <w:pStyle w:val="PlainText"/>
              <w:rPr>
                <w:rFonts w:ascii="Arial" w:hAnsi="Arial" w:cs="Arial"/>
              </w:rPr>
            </w:pPr>
          </w:p>
          <w:p w14:paraId="766230E3" w14:textId="77777777" w:rsidR="00965A58" w:rsidRDefault="00965A58" w:rsidP="00965A58">
            <w:pPr>
              <w:pStyle w:val="PlainText"/>
              <w:rPr>
                <w:rFonts w:ascii="Arial" w:hAnsi="Arial" w:cs="Arial"/>
              </w:rPr>
            </w:pPr>
          </w:p>
          <w:p w14:paraId="0EEC265A" w14:textId="77777777" w:rsidR="00965A58" w:rsidRDefault="00965A58" w:rsidP="00965A58">
            <w:pPr>
              <w:pStyle w:val="PlainText"/>
              <w:rPr>
                <w:rFonts w:ascii="Arial" w:hAnsi="Arial" w:cs="Arial"/>
              </w:rPr>
            </w:pPr>
          </w:p>
          <w:p w14:paraId="19D60B15" w14:textId="77777777" w:rsidR="00965A58" w:rsidRDefault="00965A58" w:rsidP="00965A58">
            <w:pPr>
              <w:pStyle w:val="PlainText"/>
              <w:rPr>
                <w:rFonts w:ascii="Arial" w:hAnsi="Arial" w:cs="Arial"/>
              </w:rPr>
            </w:pPr>
          </w:p>
          <w:p w14:paraId="087825B0" w14:textId="77777777" w:rsidR="00965A58" w:rsidRDefault="00965A58" w:rsidP="00965A58">
            <w:pPr>
              <w:pStyle w:val="PlainText"/>
              <w:rPr>
                <w:rFonts w:ascii="Arial" w:hAnsi="Arial" w:cs="Arial"/>
              </w:rPr>
            </w:pPr>
          </w:p>
          <w:p w14:paraId="17F3288C" w14:textId="77777777" w:rsidR="00965A58" w:rsidRDefault="00965A58" w:rsidP="00965A58">
            <w:pPr>
              <w:pStyle w:val="PlainText"/>
              <w:rPr>
                <w:rFonts w:ascii="Arial" w:hAnsi="Arial" w:cs="Arial"/>
              </w:rPr>
            </w:pPr>
          </w:p>
          <w:p w14:paraId="2D40CE75" w14:textId="77777777" w:rsidR="00824CF0" w:rsidRDefault="00824CF0" w:rsidP="00965A58">
            <w:pPr>
              <w:pStyle w:val="PlainText"/>
              <w:rPr>
                <w:rFonts w:ascii="Arial" w:hAnsi="Arial" w:cs="Arial"/>
              </w:rPr>
            </w:pPr>
          </w:p>
          <w:p w14:paraId="54241367" w14:textId="77777777" w:rsidR="00824CF0" w:rsidRDefault="00824CF0" w:rsidP="00965A58">
            <w:pPr>
              <w:pStyle w:val="PlainText"/>
              <w:rPr>
                <w:rFonts w:ascii="Arial" w:hAnsi="Arial" w:cs="Arial"/>
              </w:rPr>
            </w:pPr>
          </w:p>
          <w:p w14:paraId="4AD3177E" w14:textId="77777777" w:rsidR="00824CF0" w:rsidRDefault="00824CF0" w:rsidP="00965A58">
            <w:pPr>
              <w:pStyle w:val="PlainText"/>
              <w:rPr>
                <w:rFonts w:ascii="Arial" w:hAnsi="Arial" w:cs="Arial"/>
              </w:rPr>
            </w:pPr>
          </w:p>
          <w:p w14:paraId="7180A0CE" w14:textId="0AC1E0A0" w:rsidR="00965A58" w:rsidRDefault="00965A58" w:rsidP="00965A58">
            <w:pPr>
              <w:pStyle w:val="PlainText"/>
              <w:rPr>
                <w:rFonts w:ascii="Arial" w:hAnsi="Arial" w:cs="Arial"/>
              </w:rPr>
            </w:pPr>
            <w:r>
              <w:rPr>
                <w:rFonts w:ascii="Arial" w:hAnsi="Arial" w:cs="Arial"/>
              </w:rPr>
              <w:t>KN</w:t>
            </w:r>
          </w:p>
          <w:p w14:paraId="017883B3" w14:textId="77777777" w:rsidR="00965A58" w:rsidRDefault="00965A58" w:rsidP="00965A58">
            <w:pPr>
              <w:pStyle w:val="PlainText"/>
              <w:rPr>
                <w:rFonts w:ascii="Arial" w:hAnsi="Arial" w:cs="Arial"/>
              </w:rPr>
            </w:pPr>
          </w:p>
          <w:p w14:paraId="3E72CC61" w14:textId="77777777" w:rsidR="00965A58" w:rsidRDefault="00965A58" w:rsidP="00965A58">
            <w:pPr>
              <w:pStyle w:val="PlainText"/>
              <w:rPr>
                <w:rFonts w:ascii="Arial" w:hAnsi="Arial" w:cs="Arial"/>
              </w:rPr>
            </w:pPr>
          </w:p>
          <w:p w14:paraId="4A394101" w14:textId="77777777" w:rsidR="00965A58" w:rsidRDefault="00965A58" w:rsidP="00965A58">
            <w:pPr>
              <w:pStyle w:val="PlainText"/>
              <w:rPr>
                <w:rFonts w:ascii="Arial" w:hAnsi="Arial" w:cs="Arial"/>
              </w:rPr>
            </w:pPr>
          </w:p>
          <w:p w14:paraId="008CCA74" w14:textId="77777777" w:rsidR="00965A58" w:rsidRDefault="00965A58" w:rsidP="00965A58">
            <w:pPr>
              <w:pStyle w:val="PlainText"/>
              <w:rPr>
                <w:rFonts w:ascii="Arial" w:hAnsi="Arial" w:cs="Arial"/>
              </w:rPr>
            </w:pPr>
          </w:p>
          <w:p w14:paraId="341DCC66" w14:textId="77777777" w:rsidR="00965A58" w:rsidRDefault="00965A58" w:rsidP="00965A58">
            <w:pPr>
              <w:pStyle w:val="PlainText"/>
              <w:rPr>
                <w:rFonts w:ascii="Arial" w:hAnsi="Arial" w:cs="Arial"/>
              </w:rPr>
            </w:pPr>
          </w:p>
          <w:p w14:paraId="4383D118" w14:textId="77777777" w:rsidR="00965A58" w:rsidRDefault="00965A58" w:rsidP="00965A58">
            <w:pPr>
              <w:pStyle w:val="PlainText"/>
              <w:rPr>
                <w:rFonts w:ascii="Arial" w:hAnsi="Arial" w:cs="Arial"/>
              </w:rPr>
            </w:pPr>
          </w:p>
          <w:p w14:paraId="32353C53" w14:textId="77777777" w:rsidR="00965A58" w:rsidRDefault="00965A58" w:rsidP="00965A58">
            <w:pPr>
              <w:pStyle w:val="PlainText"/>
              <w:rPr>
                <w:rFonts w:ascii="Arial" w:hAnsi="Arial" w:cs="Arial"/>
              </w:rPr>
            </w:pPr>
          </w:p>
          <w:p w14:paraId="7E3A15B4" w14:textId="77777777" w:rsidR="00965A58" w:rsidRDefault="00965A58" w:rsidP="00965A58">
            <w:pPr>
              <w:pStyle w:val="PlainText"/>
              <w:rPr>
                <w:rFonts w:ascii="Arial" w:hAnsi="Arial" w:cs="Arial"/>
              </w:rPr>
            </w:pPr>
          </w:p>
          <w:p w14:paraId="41D66B4B" w14:textId="77777777" w:rsidR="00965A58" w:rsidRDefault="00965A58" w:rsidP="00965A58">
            <w:pPr>
              <w:pStyle w:val="PlainText"/>
              <w:rPr>
                <w:rFonts w:ascii="Arial" w:hAnsi="Arial" w:cs="Arial"/>
              </w:rPr>
            </w:pPr>
          </w:p>
          <w:p w14:paraId="088010D1" w14:textId="77777777" w:rsidR="00965A58" w:rsidRDefault="00965A58" w:rsidP="00965A58">
            <w:pPr>
              <w:pStyle w:val="PlainText"/>
              <w:rPr>
                <w:rFonts w:ascii="Arial" w:hAnsi="Arial" w:cs="Arial"/>
              </w:rPr>
            </w:pPr>
            <w:r>
              <w:rPr>
                <w:rFonts w:ascii="Arial" w:hAnsi="Arial" w:cs="Arial"/>
              </w:rPr>
              <w:t>KN</w:t>
            </w:r>
          </w:p>
          <w:p w14:paraId="1F720E5C" w14:textId="77777777" w:rsidR="00965A58" w:rsidRDefault="00965A58" w:rsidP="00965A58">
            <w:pPr>
              <w:pStyle w:val="PlainText"/>
              <w:rPr>
                <w:rFonts w:ascii="Arial" w:hAnsi="Arial" w:cs="Arial"/>
              </w:rPr>
            </w:pPr>
          </w:p>
          <w:p w14:paraId="1909ACF6" w14:textId="77777777" w:rsidR="00965A58" w:rsidRDefault="00965A58" w:rsidP="00965A58">
            <w:pPr>
              <w:pStyle w:val="PlainText"/>
              <w:rPr>
                <w:rFonts w:ascii="Arial" w:hAnsi="Arial" w:cs="Arial"/>
              </w:rPr>
            </w:pPr>
          </w:p>
          <w:p w14:paraId="173BF6B8" w14:textId="77777777" w:rsidR="00965A58" w:rsidRDefault="00965A58" w:rsidP="00965A58">
            <w:pPr>
              <w:pStyle w:val="PlainText"/>
              <w:rPr>
                <w:rFonts w:ascii="Arial" w:hAnsi="Arial" w:cs="Arial"/>
              </w:rPr>
            </w:pPr>
          </w:p>
          <w:p w14:paraId="74436999" w14:textId="77777777" w:rsidR="00965A58" w:rsidRDefault="00965A58" w:rsidP="00965A58">
            <w:pPr>
              <w:pStyle w:val="PlainText"/>
              <w:rPr>
                <w:rFonts w:ascii="Arial" w:hAnsi="Arial" w:cs="Arial"/>
              </w:rPr>
            </w:pPr>
          </w:p>
          <w:p w14:paraId="501F1961" w14:textId="2736F95A" w:rsidR="00965A58" w:rsidRDefault="00965A58" w:rsidP="00965A58">
            <w:pPr>
              <w:pStyle w:val="PlainText"/>
              <w:rPr>
                <w:rFonts w:ascii="Arial" w:hAnsi="Arial" w:cs="Arial"/>
              </w:rPr>
            </w:pPr>
          </w:p>
          <w:p w14:paraId="0308BBA7" w14:textId="017A3BB1" w:rsidR="00590928" w:rsidRDefault="00590928" w:rsidP="00965A58">
            <w:pPr>
              <w:pStyle w:val="PlainText"/>
              <w:rPr>
                <w:rFonts w:ascii="Arial" w:hAnsi="Arial" w:cs="Arial"/>
              </w:rPr>
            </w:pPr>
          </w:p>
          <w:p w14:paraId="4950A435" w14:textId="7776280D" w:rsidR="00590928" w:rsidRDefault="00590928" w:rsidP="00965A58">
            <w:pPr>
              <w:pStyle w:val="PlainText"/>
              <w:rPr>
                <w:rFonts w:ascii="Arial" w:hAnsi="Arial" w:cs="Arial"/>
              </w:rPr>
            </w:pPr>
          </w:p>
          <w:p w14:paraId="0AEB7708" w14:textId="186C1F2A" w:rsidR="00590928" w:rsidRDefault="00590928" w:rsidP="00965A58">
            <w:pPr>
              <w:pStyle w:val="PlainText"/>
              <w:rPr>
                <w:rFonts w:ascii="Arial" w:hAnsi="Arial" w:cs="Arial"/>
              </w:rPr>
            </w:pPr>
          </w:p>
          <w:p w14:paraId="06F43F31" w14:textId="4FEE97E7" w:rsidR="00590928" w:rsidRDefault="00590928" w:rsidP="00965A58">
            <w:pPr>
              <w:pStyle w:val="PlainText"/>
              <w:rPr>
                <w:rFonts w:ascii="Arial" w:hAnsi="Arial" w:cs="Arial"/>
              </w:rPr>
            </w:pPr>
            <w:r>
              <w:rPr>
                <w:rFonts w:ascii="Arial" w:hAnsi="Arial" w:cs="Arial"/>
              </w:rPr>
              <w:t>KN</w:t>
            </w:r>
          </w:p>
          <w:p w14:paraId="4F1EE260" w14:textId="77777777" w:rsidR="00965A58" w:rsidRDefault="00965A58" w:rsidP="00965A58">
            <w:pPr>
              <w:pStyle w:val="PlainText"/>
              <w:rPr>
                <w:rFonts w:ascii="Arial" w:hAnsi="Arial" w:cs="Arial"/>
              </w:rPr>
            </w:pPr>
          </w:p>
          <w:p w14:paraId="7EBA53BD" w14:textId="77777777" w:rsidR="00965A58" w:rsidRDefault="00965A58" w:rsidP="00965A58">
            <w:pPr>
              <w:pStyle w:val="PlainText"/>
              <w:rPr>
                <w:rFonts w:ascii="Arial" w:hAnsi="Arial" w:cs="Arial"/>
              </w:rPr>
            </w:pPr>
          </w:p>
          <w:p w14:paraId="5F32EEE8" w14:textId="77777777" w:rsidR="00965A58" w:rsidRDefault="00965A58" w:rsidP="00965A58">
            <w:pPr>
              <w:pStyle w:val="PlainText"/>
              <w:rPr>
                <w:rFonts w:ascii="Arial" w:hAnsi="Arial" w:cs="Arial"/>
              </w:rPr>
            </w:pPr>
          </w:p>
          <w:p w14:paraId="03E55E14" w14:textId="77777777" w:rsidR="00965A58" w:rsidRDefault="00965A58" w:rsidP="00965A58">
            <w:pPr>
              <w:pStyle w:val="PlainText"/>
              <w:rPr>
                <w:rFonts w:ascii="Arial" w:hAnsi="Arial" w:cs="Arial"/>
              </w:rPr>
            </w:pPr>
          </w:p>
          <w:p w14:paraId="2023848E" w14:textId="77777777" w:rsidR="00965A58" w:rsidRDefault="00965A58" w:rsidP="00965A58">
            <w:pPr>
              <w:pStyle w:val="PlainText"/>
              <w:rPr>
                <w:rFonts w:ascii="Arial" w:hAnsi="Arial" w:cs="Arial"/>
              </w:rPr>
            </w:pPr>
          </w:p>
          <w:p w14:paraId="0EA37868" w14:textId="4EBBE773" w:rsidR="00965A58" w:rsidRDefault="00590928" w:rsidP="00965A58">
            <w:pPr>
              <w:pStyle w:val="PlainText"/>
              <w:rPr>
                <w:rFonts w:ascii="Arial" w:hAnsi="Arial" w:cs="Arial"/>
              </w:rPr>
            </w:pPr>
            <w:r>
              <w:rPr>
                <w:rFonts w:ascii="Arial" w:hAnsi="Arial" w:cs="Arial"/>
              </w:rPr>
              <w:t>KN/RM</w:t>
            </w:r>
          </w:p>
          <w:p w14:paraId="2051F906" w14:textId="77777777" w:rsidR="00590928" w:rsidRDefault="00590928" w:rsidP="00965A58">
            <w:pPr>
              <w:pStyle w:val="PlainText"/>
              <w:rPr>
                <w:rFonts w:ascii="Arial" w:hAnsi="Arial" w:cs="Arial"/>
              </w:rPr>
            </w:pPr>
          </w:p>
          <w:p w14:paraId="174E0F47" w14:textId="653F50F7" w:rsidR="00590928" w:rsidRDefault="00590928" w:rsidP="00965A58">
            <w:pPr>
              <w:pStyle w:val="PlainText"/>
              <w:rPr>
                <w:rFonts w:ascii="Arial" w:hAnsi="Arial" w:cs="Arial"/>
              </w:rPr>
            </w:pPr>
          </w:p>
          <w:p w14:paraId="4911F73C" w14:textId="77777777" w:rsidR="00590928" w:rsidRDefault="00590928" w:rsidP="00965A58">
            <w:pPr>
              <w:pStyle w:val="PlainText"/>
              <w:rPr>
                <w:rFonts w:ascii="Arial" w:hAnsi="Arial" w:cs="Arial"/>
              </w:rPr>
            </w:pPr>
          </w:p>
          <w:p w14:paraId="416549B2" w14:textId="194A6DCD" w:rsidR="00590928" w:rsidRPr="0059754B" w:rsidRDefault="00590928" w:rsidP="00965A58">
            <w:pPr>
              <w:pStyle w:val="PlainText"/>
              <w:rPr>
                <w:rFonts w:ascii="Arial" w:hAnsi="Arial" w:cs="Arial"/>
              </w:rPr>
            </w:pPr>
            <w:r>
              <w:rPr>
                <w:rFonts w:ascii="Arial" w:hAnsi="Arial" w:cs="Arial"/>
              </w:rPr>
              <w:t>KN</w:t>
            </w:r>
          </w:p>
        </w:tc>
      </w:tr>
      <w:tr w:rsidR="002C6C36" w:rsidRPr="001A1DF9" w14:paraId="2CD5DCD0" w14:textId="77777777" w:rsidTr="00E96EE3">
        <w:trPr>
          <w:trHeight w:val="458"/>
        </w:trPr>
        <w:tc>
          <w:tcPr>
            <w:tcW w:w="959" w:type="dxa"/>
          </w:tcPr>
          <w:p w14:paraId="438F7CB2" w14:textId="45B432A5" w:rsidR="002C6C36" w:rsidRDefault="002C6C36" w:rsidP="00E96EE3">
            <w:pPr>
              <w:pStyle w:val="PlainText"/>
              <w:rPr>
                <w:rFonts w:ascii="Arial" w:hAnsi="Arial" w:cs="Arial"/>
                <w:b/>
              </w:rPr>
            </w:pPr>
            <w:r>
              <w:rPr>
                <w:rFonts w:ascii="Arial" w:hAnsi="Arial" w:cs="Arial"/>
                <w:b/>
              </w:rPr>
              <w:lastRenderedPageBreak/>
              <w:t>4.0</w:t>
            </w:r>
          </w:p>
        </w:tc>
        <w:tc>
          <w:tcPr>
            <w:tcW w:w="5953" w:type="dxa"/>
          </w:tcPr>
          <w:p w14:paraId="3BB3523B" w14:textId="35E37634" w:rsidR="002C6C36" w:rsidRDefault="00965A58" w:rsidP="00F22C19">
            <w:pPr>
              <w:pStyle w:val="PlainText"/>
              <w:rPr>
                <w:rFonts w:ascii="Arial" w:hAnsi="Arial" w:cs="Arial"/>
                <w:b/>
              </w:rPr>
            </w:pPr>
            <w:r>
              <w:rPr>
                <w:rFonts w:ascii="Arial" w:hAnsi="Arial" w:cs="Arial"/>
                <w:b/>
              </w:rPr>
              <w:t>Join Up</w:t>
            </w:r>
            <w:r w:rsidR="00AE189D">
              <w:rPr>
                <w:rFonts w:ascii="Arial" w:hAnsi="Arial" w:cs="Arial"/>
                <w:b/>
              </w:rPr>
              <w:t xml:space="preserve"> (PH &amp; RN present for this item)</w:t>
            </w:r>
          </w:p>
          <w:p w14:paraId="173414D9" w14:textId="77070618" w:rsidR="00056F88" w:rsidRDefault="00056F88" w:rsidP="00056F88">
            <w:pPr>
              <w:pStyle w:val="PlainText"/>
              <w:rPr>
                <w:rFonts w:ascii="Arial" w:hAnsi="Arial" w:cs="Arial"/>
              </w:rPr>
            </w:pPr>
            <w:r>
              <w:rPr>
                <w:rFonts w:ascii="Arial" w:hAnsi="Arial" w:cs="Arial"/>
              </w:rPr>
              <w:t xml:space="preserve">KN and PH updated the meeting on the review meeting held on </w:t>
            </w:r>
            <w:r w:rsidR="00D20DA7">
              <w:rPr>
                <w:rFonts w:ascii="Arial" w:hAnsi="Arial" w:cs="Arial"/>
              </w:rPr>
              <w:t>December 5</w:t>
            </w:r>
            <w:r w:rsidR="00D20DA7" w:rsidRPr="00D20DA7">
              <w:rPr>
                <w:rFonts w:ascii="Arial" w:hAnsi="Arial" w:cs="Arial"/>
                <w:vertAlign w:val="superscript"/>
              </w:rPr>
              <w:t>th</w:t>
            </w:r>
            <w:r w:rsidR="00D20DA7">
              <w:rPr>
                <w:rFonts w:ascii="Arial" w:hAnsi="Arial" w:cs="Arial"/>
              </w:rPr>
              <w:t xml:space="preserve">. KN &amp; AJ updated the meeting with the progress on the job offer to Jon Harris. KN </w:t>
            </w:r>
            <w:r w:rsidR="00DF1B1C">
              <w:rPr>
                <w:rFonts w:ascii="Arial" w:hAnsi="Arial" w:cs="Arial"/>
              </w:rPr>
              <w:t xml:space="preserve">discussed the status of </w:t>
            </w:r>
            <w:r w:rsidR="00A43A6E">
              <w:rPr>
                <w:rFonts w:ascii="Arial" w:hAnsi="Arial" w:cs="Arial"/>
              </w:rPr>
              <w:t>the communication</w:t>
            </w:r>
            <w:r w:rsidR="00D20DA7">
              <w:rPr>
                <w:rFonts w:ascii="Arial" w:hAnsi="Arial" w:cs="Arial"/>
              </w:rPr>
              <w:t xml:space="preserve"> agreed to be sent out to the countries in the next week</w:t>
            </w:r>
            <w:r w:rsidR="00DF1B1C">
              <w:rPr>
                <w:rFonts w:ascii="Arial" w:hAnsi="Arial" w:cs="Arial"/>
              </w:rPr>
              <w:t xml:space="preserve"> and the issues with the delegation agreement position long term</w:t>
            </w:r>
            <w:r w:rsidR="00D20DA7">
              <w:rPr>
                <w:rFonts w:ascii="Arial" w:hAnsi="Arial" w:cs="Arial"/>
              </w:rPr>
              <w:t xml:space="preserve">. </w:t>
            </w:r>
          </w:p>
          <w:p w14:paraId="221CCBF9" w14:textId="17E3F55E" w:rsidR="00AE189D" w:rsidRDefault="00D20DA7" w:rsidP="00D20DA7">
            <w:pPr>
              <w:pStyle w:val="PlainText"/>
              <w:rPr>
                <w:rFonts w:ascii="Arial" w:hAnsi="Arial" w:cs="Arial"/>
              </w:rPr>
            </w:pPr>
            <w:r>
              <w:rPr>
                <w:rFonts w:ascii="Arial" w:hAnsi="Arial" w:cs="Arial"/>
              </w:rPr>
              <w:t>SR &amp; RN agreed to requests to support the Join Up work in 2020</w:t>
            </w:r>
            <w:r w:rsidR="00DF1B1C">
              <w:rPr>
                <w:rFonts w:ascii="Arial" w:hAnsi="Arial" w:cs="Arial"/>
              </w:rPr>
              <w:t>.</w:t>
            </w:r>
            <w:r>
              <w:rPr>
                <w:rFonts w:ascii="Arial" w:hAnsi="Arial" w:cs="Arial"/>
              </w:rPr>
              <w:t xml:space="preserve"> </w:t>
            </w:r>
          </w:p>
          <w:p w14:paraId="28A000AF" w14:textId="77777777" w:rsidR="00AE189D" w:rsidRDefault="00AE189D" w:rsidP="00D20DA7">
            <w:pPr>
              <w:pStyle w:val="PlainText"/>
              <w:rPr>
                <w:rFonts w:ascii="Arial" w:hAnsi="Arial" w:cs="Arial"/>
              </w:rPr>
            </w:pPr>
            <w:r>
              <w:rPr>
                <w:rFonts w:ascii="Arial" w:hAnsi="Arial" w:cs="Arial"/>
              </w:rPr>
              <w:t>Other matters regarding the Trustee appointments and succession are minuted in item 3.2</w:t>
            </w:r>
          </w:p>
          <w:p w14:paraId="17DCE42D" w14:textId="77777777" w:rsidR="00AE189D" w:rsidRDefault="00AE189D" w:rsidP="00D20DA7">
            <w:pPr>
              <w:pStyle w:val="PlainText"/>
              <w:rPr>
                <w:rFonts w:ascii="Arial" w:hAnsi="Arial" w:cs="Arial"/>
              </w:rPr>
            </w:pPr>
            <w:r>
              <w:rPr>
                <w:rFonts w:ascii="Arial" w:hAnsi="Arial" w:cs="Arial"/>
              </w:rPr>
              <w:t>PH stated the need to fix regular reviews every 4 weeks into 2020 to monitor progress and agree actions. KN to initiate this with Sam Cullen.</w:t>
            </w:r>
          </w:p>
          <w:p w14:paraId="734FFC10" w14:textId="77777777" w:rsidR="00AE189D" w:rsidRDefault="00AE189D" w:rsidP="00AE189D">
            <w:pPr>
              <w:pStyle w:val="PlainText"/>
              <w:rPr>
                <w:rFonts w:ascii="Arial" w:hAnsi="Arial" w:cs="Arial"/>
              </w:rPr>
            </w:pPr>
            <w:r>
              <w:rPr>
                <w:rFonts w:ascii="Arial" w:hAnsi="Arial" w:cs="Arial"/>
              </w:rPr>
              <w:t xml:space="preserve">PH observed that issues raised between KN and KR were mixing statutory governance with intent. RN stated that the plan had been to merge on a synergistic basis and that the delegation agreement was to remain in place. RN &amp; AJ said we were in danger of overcomplicating the brief. SR stated that the objective was to focus on education synergies and use the charities investment income wisely. </w:t>
            </w:r>
          </w:p>
          <w:p w14:paraId="1844D57B" w14:textId="77777777" w:rsidR="004A15C0" w:rsidRDefault="00DF1B1C" w:rsidP="00AE189D">
            <w:pPr>
              <w:pStyle w:val="PlainText"/>
              <w:rPr>
                <w:rFonts w:ascii="Arial" w:hAnsi="Arial" w:cs="Arial"/>
              </w:rPr>
            </w:pPr>
            <w:r>
              <w:rPr>
                <w:rFonts w:ascii="Arial" w:hAnsi="Arial" w:cs="Arial"/>
              </w:rPr>
              <w:t xml:space="preserve">PH stated that KN &amp; KR were servants of the organisation and proposed that the two sets of Trustees met to set the Vision out clearly. RM stated that this should enable a clear statement on </w:t>
            </w:r>
            <w:r>
              <w:rPr>
                <w:rFonts w:ascii="Arial" w:hAnsi="Arial" w:cs="Arial"/>
              </w:rPr>
              <w:lastRenderedPageBreak/>
              <w:t>the delegation agreement so that we can move on. It was agreed to set up a meeting on January 23</w:t>
            </w:r>
            <w:r w:rsidRPr="00DF1B1C">
              <w:rPr>
                <w:rFonts w:ascii="Arial" w:hAnsi="Arial" w:cs="Arial"/>
                <w:vertAlign w:val="superscript"/>
              </w:rPr>
              <w:t>rd</w:t>
            </w:r>
            <w:r>
              <w:rPr>
                <w:rFonts w:ascii="Arial" w:hAnsi="Arial" w:cs="Arial"/>
              </w:rPr>
              <w:t xml:space="preserve">, the same day as a UK Board meeting. PH said he, Paul Sainthouse and AJ should </w:t>
            </w:r>
          </w:p>
          <w:p w14:paraId="6F37B364" w14:textId="1B8A0093" w:rsidR="00DF1B1C" w:rsidRDefault="00DF1B1C" w:rsidP="00AE189D">
            <w:pPr>
              <w:pStyle w:val="PlainText"/>
              <w:rPr>
                <w:rFonts w:ascii="Arial" w:hAnsi="Arial" w:cs="Arial"/>
              </w:rPr>
            </w:pPr>
            <w:r>
              <w:rPr>
                <w:rFonts w:ascii="Arial" w:hAnsi="Arial" w:cs="Arial"/>
              </w:rPr>
              <w:t>seek to describe the vision ahead of that meeting.</w:t>
            </w:r>
          </w:p>
          <w:p w14:paraId="0CC93C43" w14:textId="28AAA840" w:rsidR="00DF1B1C" w:rsidRDefault="00DF1B1C" w:rsidP="00DF1B1C">
            <w:pPr>
              <w:pStyle w:val="PlainText"/>
              <w:rPr>
                <w:rFonts w:ascii="Arial" w:hAnsi="Arial" w:cs="Arial"/>
              </w:rPr>
            </w:pPr>
            <w:r>
              <w:rPr>
                <w:rFonts w:ascii="Arial" w:hAnsi="Arial" w:cs="Arial"/>
              </w:rPr>
              <w:t>SR volunteered to draft a Vision document to lead the joint Trustee meeting on January 23</w:t>
            </w:r>
            <w:r w:rsidRPr="00D20DA7">
              <w:rPr>
                <w:rFonts w:ascii="Arial" w:hAnsi="Arial" w:cs="Arial"/>
                <w:vertAlign w:val="superscript"/>
              </w:rPr>
              <w:t>rd</w:t>
            </w:r>
            <w:r>
              <w:rPr>
                <w:rFonts w:ascii="Arial" w:hAnsi="Arial" w:cs="Arial"/>
              </w:rPr>
              <w:t>.</w:t>
            </w:r>
          </w:p>
          <w:p w14:paraId="360579D7" w14:textId="005C792B" w:rsidR="00DF1B1C" w:rsidRDefault="00DF1B1C" w:rsidP="00DF1B1C">
            <w:pPr>
              <w:pStyle w:val="PlainText"/>
              <w:rPr>
                <w:rFonts w:ascii="Arial" w:hAnsi="Arial" w:cs="Arial"/>
              </w:rPr>
            </w:pPr>
            <w:r>
              <w:rPr>
                <w:rFonts w:ascii="Arial" w:hAnsi="Arial" w:cs="Arial"/>
              </w:rPr>
              <w:t>This meeting would enable the Trustees to agree the position. PH asked that KN &amp; KR put together an organisational structure ahead of that meeting. KN outlined his view that in fact now a CEO should be appointed for both organisations with a COO for CILT UK reporting into that. KN requested the organisation work be left until after the January 23</w:t>
            </w:r>
            <w:r w:rsidRPr="00DF1B1C">
              <w:rPr>
                <w:rFonts w:ascii="Arial" w:hAnsi="Arial" w:cs="Arial"/>
                <w:vertAlign w:val="superscript"/>
              </w:rPr>
              <w:t>rd</w:t>
            </w:r>
            <w:r>
              <w:rPr>
                <w:rFonts w:ascii="Arial" w:hAnsi="Arial" w:cs="Arial"/>
              </w:rPr>
              <w:t xml:space="preserve"> meeting as agreement would be difficult to achieve before that. </w:t>
            </w:r>
          </w:p>
          <w:p w14:paraId="76A11CB7" w14:textId="1670AC1E" w:rsidR="00DF1B1C" w:rsidRDefault="00DF1B1C" w:rsidP="00DF1B1C">
            <w:pPr>
              <w:pStyle w:val="PlainText"/>
              <w:rPr>
                <w:rFonts w:ascii="Arial" w:hAnsi="Arial" w:cs="Arial"/>
              </w:rPr>
            </w:pPr>
            <w:r>
              <w:rPr>
                <w:rFonts w:ascii="Arial" w:hAnsi="Arial" w:cs="Arial"/>
              </w:rPr>
              <w:t xml:space="preserve">The actions agreed were </w:t>
            </w:r>
          </w:p>
          <w:p w14:paraId="7B87C0E1" w14:textId="7BCF0948" w:rsidR="00DF1B1C" w:rsidRDefault="00DF1B1C" w:rsidP="00DF1B1C">
            <w:pPr>
              <w:pStyle w:val="PlainText"/>
              <w:numPr>
                <w:ilvl w:val="0"/>
                <w:numId w:val="29"/>
              </w:numPr>
              <w:rPr>
                <w:rFonts w:ascii="Arial" w:hAnsi="Arial" w:cs="Arial"/>
              </w:rPr>
            </w:pPr>
            <w:r>
              <w:rPr>
                <w:rFonts w:ascii="Arial" w:hAnsi="Arial" w:cs="Arial"/>
              </w:rPr>
              <w:t>SR would draft a vision statement for PH / PS / AJ to review and use in the meeting</w:t>
            </w:r>
          </w:p>
          <w:p w14:paraId="50A40864" w14:textId="3E8D7109" w:rsidR="00DF1B1C" w:rsidRDefault="00DF1B1C" w:rsidP="00DF1B1C">
            <w:pPr>
              <w:pStyle w:val="PlainText"/>
              <w:numPr>
                <w:ilvl w:val="0"/>
                <w:numId w:val="29"/>
              </w:numPr>
              <w:rPr>
                <w:rFonts w:ascii="Arial" w:hAnsi="Arial" w:cs="Arial"/>
              </w:rPr>
            </w:pPr>
            <w:r>
              <w:rPr>
                <w:rFonts w:ascii="Arial" w:hAnsi="Arial" w:cs="Arial"/>
              </w:rPr>
              <w:t>PH would draft with PS the revised communication to countries and send to KN &amp; KR for issue</w:t>
            </w:r>
          </w:p>
          <w:p w14:paraId="53363A30" w14:textId="7E9417B0" w:rsidR="00DF1B1C" w:rsidRDefault="00DF1B1C" w:rsidP="00DF1B1C">
            <w:pPr>
              <w:pStyle w:val="PlainText"/>
              <w:numPr>
                <w:ilvl w:val="0"/>
                <w:numId w:val="29"/>
              </w:numPr>
              <w:rPr>
                <w:rFonts w:ascii="Arial" w:hAnsi="Arial" w:cs="Arial"/>
              </w:rPr>
            </w:pPr>
            <w:r>
              <w:rPr>
                <w:rFonts w:ascii="Arial" w:hAnsi="Arial" w:cs="Arial"/>
              </w:rPr>
              <w:t>Education track to continue and AJ / KN to pursue the JH appointment.</w:t>
            </w:r>
          </w:p>
          <w:p w14:paraId="72AF8D41" w14:textId="76699F43" w:rsidR="00DF1B1C" w:rsidRPr="00965A58" w:rsidRDefault="00DF1B1C" w:rsidP="0079626C">
            <w:pPr>
              <w:pStyle w:val="PlainText"/>
              <w:numPr>
                <w:ilvl w:val="0"/>
                <w:numId w:val="29"/>
              </w:numPr>
              <w:rPr>
                <w:rFonts w:ascii="Arial" w:hAnsi="Arial" w:cs="Arial"/>
              </w:rPr>
            </w:pPr>
            <w:r w:rsidRPr="0079626C">
              <w:rPr>
                <w:rFonts w:ascii="Arial" w:hAnsi="Arial" w:cs="Arial"/>
              </w:rPr>
              <w:t>KN to follow up with Dorothy Chan ahead of the meeting on 18</w:t>
            </w:r>
            <w:r w:rsidRPr="0079626C">
              <w:rPr>
                <w:rFonts w:ascii="Arial" w:hAnsi="Arial" w:cs="Arial"/>
                <w:vertAlign w:val="superscript"/>
              </w:rPr>
              <w:t>th</w:t>
            </w:r>
            <w:r w:rsidRPr="0079626C">
              <w:rPr>
                <w:rFonts w:ascii="Arial" w:hAnsi="Arial" w:cs="Arial"/>
              </w:rPr>
              <w:t xml:space="preserve"> and update her following the </w:t>
            </w:r>
            <w:r w:rsidR="0079626C" w:rsidRPr="0079626C">
              <w:rPr>
                <w:rFonts w:ascii="Arial" w:hAnsi="Arial" w:cs="Arial"/>
              </w:rPr>
              <w:t>Trustee discussions</w:t>
            </w:r>
          </w:p>
        </w:tc>
        <w:tc>
          <w:tcPr>
            <w:tcW w:w="907" w:type="dxa"/>
            <w:vAlign w:val="center"/>
          </w:tcPr>
          <w:p w14:paraId="2DC77B3B" w14:textId="77777777" w:rsidR="004A15C0" w:rsidRDefault="004A15C0" w:rsidP="00D20DA7">
            <w:pPr>
              <w:pStyle w:val="PlainText"/>
              <w:rPr>
                <w:rFonts w:ascii="Arial" w:hAnsi="Arial" w:cs="Arial"/>
              </w:rPr>
            </w:pPr>
          </w:p>
          <w:p w14:paraId="0046387C" w14:textId="77777777" w:rsidR="004A15C0" w:rsidRDefault="004A15C0" w:rsidP="00D20DA7">
            <w:pPr>
              <w:pStyle w:val="PlainText"/>
              <w:rPr>
                <w:rFonts w:ascii="Arial" w:hAnsi="Arial" w:cs="Arial"/>
              </w:rPr>
            </w:pPr>
          </w:p>
          <w:p w14:paraId="488D6A66" w14:textId="77777777" w:rsidR="004A15C0" w:rsidRDefault="004A15C0" w:rsidP="00D20DA7">
            <w:pPr>
              <w:pStyle w:val="PlainText"/>
              <w:rPr>
                <w:rFonts w:ascii="Arial" w:hAnsi="Arial" w:cs="Arial"/>
              </w:rPr>
            </w:pPr>
          </w:p>
          <w:p w14:paraId="5D191CF7" w14:textId="77777777" w:rsidR="004A15C0" w:rsidRDefault="004A15C0" w:rsidP="00D20DA7">
            <w:pPr>
              <w:pStyle w:val="PlainText"/>
              <w:rPr>
                <w:rFonts w:ascii="Arial" w:hAnsi="Arial" w:cs="Arial"/>
              </w:rPr>
            </w:pPr>
          </w:p>
          <w:p w14:paraId="53FF3D85" w14:textId="77777777" w:rsidR="004A15C0" w:rsidRDefault="004A15C0" w:rsidP="00D20DA7">
            <w:pPr>
              <w:pStyle w:val="PlainText"/>
              <w:rPr>
                <w:rFonts w:ascii="Arial" w:hAnsi="Arial" w:cs="Arial"/>
              </w:rPr>
            </w:pPr>
          </w:p>
          <w:p w14:paraId="52886CEF" w14:textId="7C19F7C4" w:rsidR="004A15C0" w:rsidRDefault="004A15C0" w:rsidP="00D20DA7">
            <w:pPr>
              <w:pStyle w:val="PlainText"/>
              <w:rPr>
                <w:rFonts w:ascii="Arial" w:hAnsi="Arial" w:cs="Arial"/>
              </w:rPr>
            </w:pPr>
          </w:p>
          <w:p w14:paraId="0B431BC2" w14:textId="4DB5B524" w:rsidR="004A15C0" w:rsidRDefault="004A15C0" w:rsidP="00D20DA7">
            <w:pPr>
              <w:pStyle w:val="PlainText"/>
              <w:rPr>
                <w:rFonts w:ascii="Arial" w:hAnsi="Arial" w:cs="Arial"/>
              </w:rPr>
            </w:pPr>
          </w:p>
          <w:p w14:paraId="4EF2FA72" w14:textId="32CF5A41" w:rsidR="004A15C0" w:rsidRDefault="004A15C0" w:rsidP="00D20DA7">
            <w:pPr>
              <w:pStyle w:val="PlainText"/>
              <w:rPr>
                <w:rFonts w:ascii="Arial" w:hAnsi="Arial" w:cs="Arial"/>
              </w:rPr>
            </w:pPr>
          </w:p>
          <w:p w14:paraId="57C648DA" w14:textId="4E134618" w:rsidR="004A15C0" w:rsidRDefault="004A15C0" w:rsidP="00D20DA7">
            <w:pPr>
              <w:pStyle w:val="PlainText"/>
              <w:rPr>
                <w:rFonts w:ascii="Arial" w:hAnsi="Arial" w:cs="Arial"/>
              </w:rPr>
            </w:pPr>
          </w:p>
          <w:p w14:paraId="5474EECB" w14:textId="7C22A8EC" w:rsidR="004A15C0" w:rsidRDefault="004A15C0" w:rsidP="00D20DA7">
            <w:pPr>
              <w:pStyle w:val="PlainText"/>
              <w:rPr>
                <w:rFonts w:ascii="Arial" w:hAnsi="Arial" w:cs="Arial"/>
              </w:rPr>
            </w:pPr>
          </w:p>
          <w:p w14:paraId="58B76F3A" w14:textId="6EC0B3A6" w:rsidR="004A15C0" w:rsidRDefault="004A15C0" w:rsidP="00D20DA7">
            <w:pPr>
              <w:pStyle w:val="PlainText"/>
              <w:rPr>
                <w:rFonts w:ascii="Arial" w:hAnsi="Arial" w:cs="Arial"/>
              </w:rPr>
            </w:pPr>
          </w:p>
          <w:p w14:paraId="71B8E94E" w14:textId="2F2F64B4" w:rsidR="004A15C0" w:rsidRDefault="004A15C0" w:rsidP="00D20DA7">
            <w:pPr>
              <w:pStyle w:val="PlainText"/>
              <w:rPr>
                <w:rFonts w:ascii="Arial" w:hAnsi="Arial" w:cs="Arial"/>
              </w:rPr>
            </w:pPr>
          </w:p>
          <w:p w14:paraId="48370DE7" w14:textId="189912C8" w:rsidR="004A15C0" w:rsidRDefault="004A15C0" w:rsidP="00D20DA7">
            <w:pPr>
              <w:pStyle w:val="PlainText"/>
              <w:rPr>
                <w:rFonts w:ascii="Arial" w:hAnsi="Arial" w:cs="Arial"/>
              </w:rPr>
            </w:pPr>
          </w:p>
          <w:p w14:paraId="57077CFF" w14:textId="3EA4C767" w:rsidR="002C6C36" w:rsidRDefault="004A15C0" w:rsidP="00D20DA7">
            <w:pPr>
              <w:pStyle w:val="PlainText"/>
              <w:rPr>
                <w:rFonts w:ascii="Arial" w:hAnsi="Arial" w:cs="Arial"/>
              </w:rPr>
            </w:pPr>
            <w:r>
              <w:rPr>
                <w:rFonts w:ascii="Arial" w:hAnsi="Arial" w:cs="Arial"/>
              </w:rPr>
              <w:t>K</w:t>
            </w:r>
            <w:r w:rsidR="00D20DA7">
              <w:rPr>
                <w:rFonts w:ascii="Arial" w:hAnsi="Arial" w:cs="Arial"/>
              </w:rPr>
              <w:t>N</w:t>
            </w:r>
          </w:p>
          <w:p w14:paraId="5282A21E" w14:textId="099118D2" w:rsidR="004A15C0" w:rsidRDefault="004A15C0" w:rsidP="00D20DA7">
            <w:pPr>
              <w:pStyle w:val="PlainText"/>
              <w:rPr>
                <w:rFonts w:ascii="Arial" w:hAnsi="Arial" w:cs="Arial"/>
              </w:rPr>
            </w:pPr>
          </w:p>
          <w:p w14:paraId="1E71E172" w14:textId="33279E35" w:rsidR="004A15C0" w:rsidRDefault="004A15C0" w:rsidP="00D20DA7">
            <w:pPr>
              <w:pStyle w:val="PlainText"/>
              <w:rPr>
                <w:rFonts w:ascii="Arial" w:hAnsi="Arial" w:cs="Arial"/>
              </w:rPr>
            </w:pPr>
          </w:p>
          <w:p w14:paraId="11ED38F7" w14:textId="77777777" w:rsidR="004A15C0" w:rsidRDefault="004A15C0" w:rsidP="00D20DA7">
            <w:pPr>
              <w:pStyle w:val="PlainText"/>
              <w:rPr>
                <w:rFonts w:ascii="Arial" w:hAnsi="Arial" w:cs="Arial"/>
              </w:rPr>
            </w:pPr>
          </w:p>
          <w:p w14:paraId="43239EEE" w14:textId="77777777" w:rsidR="004A15C0" w:rsidRDefault="004A15C0" w:rsidP="00D20DA7">
            <w:pPr>
              <w:pStyle w:val="PlainText"/>
              <w:rPr>
                <w:rFonts w:ascii="Arial" w:hAnsi="Arial" w:cs="Arial"/>
              </w:rPr>
            </w:pPr>
          </w:p>
          <w:p w14:paraId="0BCDB1F6" w14:textId="77777777" w:rsidR="004A15C0" w:rsidRDefault="004A15C0" w:rsidP="00D20DA7">
            <w:pPr>
              <w:pStyle w:val="PlainText"/>
              <w:rPr>
                <w:rFonts w:ascii="Arial" w:hAnsi="Arial" w:cs="Arial"/>
              </w:rPr>
            </w:pPr>
          </w:p>
          <w:p w14:paraId="4A681CAE" w14:textId="77777777" w:rsidR="004A15C0" w:rsidRDefault="004A15C0" w:rsidP="00D20DA7">
            <w:pPr>
              <w:pStyle w:val="PlainText"/>
              <w:rPr>
                <w:rFonts w:ascii="Arial" w:hAnsi="Arial" w:cs="Arial"/>
              </w:rPr>
            </w:pPr>
          </w:p>
          <w:p w14:paraId="533EA32C" w14:textId="77777777" w:rsidR="004A15C0" w:rsidRDefault="004A15C0" w:rsidP="00D20DA7">
            <w:pPr>
              <w:pStyle w:val="PlainText"/>
              <w:rPr>
                <w:rFonts w:ascii="Arial" w:hAnsi="Arial" w:cs="Arial"/>
              </w:rPr>
            </w:pPr>
          </w:p>
          <w:p w14:paraId="406023B7" w14:textId="77777777" w:rsidR="004A15C0" w:rsidRDefault="004A15C0" w:rsidP="00D20DA7">
            <w:pPr>
              <w:pStyle w:val="PlainText"/>
              <w:rPr>
                <w:rFonts w:ascii="Arial" w:hAnsi="Arial" w:cs="Arial"/>
              </w:rPr>
            </w:pPr>
          </w:p>
          <w:p w14:paraId="17CF7359" w14:textId="77777777" w:rsidR="004A15C0" w:rsidRDefault="004A15C0" w:rsidP="00D20DA7">
            <w:pPr>
              <w:pStyle w:val="PlainText"/>
              <w:rPr>
                <w:rFonts w:ascii="Arial" w:hAnsi="Arial" w:cs="Arial"/>
              </w:rPr>
            </w:pPr>
          </w:p>
          <w:p w14:paraId="494B6ED7" w14:textId="77777777" w:rsidR="004A15C0" w:rsidRDefault="004A15C0" w:rsidP="00D20DA7">
            <w:pPr>
              <w:pStyle w:val="PlainText"/>
              <w:rPr>
                <w:rFonts w:ascii="Arial" w:hAnsi="Arial" w:cs="Arial"/>
              </w:rPr>
            </w:pPr>
          </w:p>
          <w:p w14:paraId="662478BC" w14:textId="77777777" w:rsidR="004A15C0" w:rsidRDefault="004A15C0" w:rsidP="00D20DA7">
            <w:pPr>
              <w:pStyle w:val="PlainText"/>
              <w:rPr>
                <w:rFonts w:ascii="Arial" w:hAnsi="Arial" w:cs="Arial"/>
              </w:rPr>
            </w:pPr>
          </w:p>
          <w:p w14:paraId="562B3022" w14:textId="77777777" w:rsidR="004A15C0" w:rsidRDefault="004A15C0" w:rsidP="00D20DA7">
            <w:pPr>
              <w:pStyle w:val="PlainText"/>
              <w:rPr>
                <w:rFonts w:ascii="Arial" w:hAnsi="Arial" w:cs="Arial"/>
              </w:rPr>
            </w:pPr>
          </w:p>
          <w:p w14:paraId="2529C540" w14:textId="77777777" w:rsidR="004A15C0" w:rsidRDefault="004A15C0" w:rsidP="00D20DA7">
            <w:pPr>
              <w:pStyle w:val="PlainText"/>
              <w:rPr>
                <w:rFonts w:ascii="Arial" w:hAnsi="Arial" w:cs="Arial"/>
              </w:rPr>
            </w:pPr>
          </w:p>
          <w:p w14:paraId="2DBFAF72" w14:textId="77777777" w:rsidR="004A15C0" w:rsidRDefault="004A15C0" w:rsidP="00D20DA7">
            <w:pPr>
              <w:pStyle w:val="PlainText"/>
              <w:rPr>
                <w:rFonts w:ascii="Arial" w:hAnsi="Arial" w:cs="Arial"/>
              </w:rPr>
            </w:pPr>
          </w:p>
          <w:p w14:paraId="02D76C7A" w14:textId="77777777" w:rsidR="004A15C0" w:rsidRDefault="004A15C0" w:rsidP="00D20DA7">
            <w:pPr>
              <w:pStyle w:val="PlainText"/>
              <w:rPr>
                <w:rFonts w:ascii="Arial" w:hAnsi="Arial" w:cs="Arial"/>
              </w:rPr>
            </w:pPr>
          </w:p>
          <w:p w14:paraId="38EE5AC3" w14:textId="77777777" w:rsidR="004A15C0" w:rsidRDefault="004A15C0" w:rsidP="00D20DA7">
            <w:pPr>
              <w:pStyle w:val="PlainText"/>
              <w:rPr>
                <w:rFonts w:ascii="Arial" w:hAnsi="Arial" w:cs="Arial"/>
              </w:rPr>
            </w:pPr>
          </w:p>
          <w:p w14:paraId="1144AAA5" w14:textId="1CC2F4EE" w:rsidR="004A15C0" w:rsidRDefault="004A15C0" w:rsidP="00D20DA7">
            <w:pPr>
              <w:pStyle w:val="PlainText"/>
              <w:rPr>
                <w:rFonts w:ascii="Arial" w:hAnsi="Arial" w:cs="Arial"/>
              </w:rPr>
            </w:pPr>
            <w:r>
              <w:rPr>
                <w:rFonts w:ascii="Arial" w:hAnsi="Arial" w:cs="Arial"/>
              </w:rPr>
              <w:t>SR</w:t>
            </w:r>
          </w:p>
          <w:p w14:paraId="17DE9B80" w14:textId="77777777" w:rsidR="004A15C0" w:rsidRDefault="004A15C0" w:rsidP="00D20DA7">
            <w:pPr>
              <w:pStyle w:val="PlainText"/>
              <w:rPr>
                <w:rFonts w:ascii="Arial" w:hAnsi="Arial" w:cs="Arial"/>
              </w:rPr>
            </w:pPr>
          </w:p>
          <w:p w14:paraId="032807E7" w14:textId="77777777" w:rsidR="004A15C0" w:rsidRDefault="004A15C0" w:rsidP="00D20DA7">
            <w:pPr>
              <w:pStyle w:val="PlainText"/>
              <w:rPr>
                <w:rFonts w:ascii="Arial" w:hAnsi="Arial" w:cs="Arial"/>
              </w:rPr>
            </w:pPr>
          </w:p>
          <w:p w14:paraId="1BE74960" w14:textId="77777777" w:rsidR="004A15C0" w:rsidRDefault="004A15C0" w:rsidP="00D20DA7">
            <w:pPr>
              <w:pStyle w:val="PlainText"/>
              <w:rPr>
                <w:rFonts w:ascii="Arial" w:hAnsi="Arial" w:cs="Arial"/>
              </w:rPr>
            </w:pPr>
          </w:p>
          <w:p w14:paraId="4A984E58" w14:textId="77777777" w:rsidR="004A15C0" w:rsidRDefault="004A15C0" w:rsidP="00D20DA7">
            <w:pPr>
              <w:pStyle w:val="PlainText"/>
              <w:rPr>
                <w:rFonts w:ascii="Arial" w:hAnsi="Arial" w:cs="Arial"/>
              </w:rPr>
            </w:pPr>
          </w:p>
          <w:p w14:paraId="1D521FE7" w14:textId="77777777" w:rsidR="004A15C0" w:rsidRDefault="004A15C0" w:rsidP="00D20DA7">
            <w:pPr>
              <w:pStyle w:val="PlainText"/>
              <w:rPr>
                <w:rFonts w:ascii="Arial" w:hAnsi="Arial" w:cs="Arial"/>
              </w:rPr>
            </w:pPr>
          </w:p>
          <w:p w14:paraId="65102ABA" w14:textId="77777777" w:rsidR="004A15C0" w:rsidRDefault="004A15C0" w:rsidP="00D20DA7">
            <w:pPr>
              <w:pStyle w:val="PlainText"/>
              <w:rPr>
                <w:rFonts w:ascii="Arial" w:hAnsi="Arial" w:cs="Arial"/>
              </w:rPr>
            </w:pPr>
          </w:p>
          <w:p w14:paraId="6B7EB087" w14:textId="77777777" w:rsidR="004A15C0" w:rsidRDefault="004A15C0" w:rsidP="00D20DA7">
            <w:pPr>
              <w:pStyle w:val="PlainText"/>
              <w:rPr>
                <w:rFonts w:ascii="Arial" w:hAnsi="Arial" w:cs="Arial"/>
              </w:rPr>
            </w:pPr>
          </w:p>
          <w:p w14:paraId="0987A9F1" w14:textId="77777777" w:rsidR="004A15C0" w:rsidRDefault="004A15C0" w:rsidP="00D20DA7">
            <w:pPr>
              <w:pStyle w:val="PlainText"/>
              <w:rPr>
                <w:rFonts w:ascii="Arial" w:hAnsi="Arial" w:cs="Arial"/>
              </w:rPr>
            </w:pPr>
          </w:p>
          <w:p w14:paraId="120265F6" w14:textId="77777777" w:rsidR="004A15C0" w:rsidRDefault="004A15C0" w:rsidP="00D20DA7">
            <w:pPr>
              <w:pStyle w:val="PlainText"/>
              <w:rPr>
                <w:rFonts w:ascii="Arial" w:hAnsi="Arial" w:cs="Arial"/>
              </w:rPr>
            </w:pPr>
          </w:p>
          <w:p w14:paraId="4E8BBB63" w14:textId="77777777" w:rsidR="004A15C0" w:rsidRDefault="004A15C0" w:rsidP="00D20DA7">
            <w:pPr>
              <w:pStyle w:val="PlainText"/>
              <w:rPr>
                <w:rFonts w:ascii="Arial" w:hAnsi="Arial" w:cs="Arial"/>
              </w:rPr>
            </w:pPr>
            <w:r>
              <w:rPr>
                <w:rFonts w:ascii="Arial" w:hAnsi="Arial" w:cs="Arial"/>
              </w:rPr>
              <w:t>SR / PH</w:t>
            </w:r>
          </w:p>
          <w:p w14:paraId="269C5107" w14:textId="77777777" w:rsidR="004A15C0" w:rsidRDefault="004A15C0" w:rsidP="00D20DA7">
            <w:pPr>
              <w:pStyle w:val="PlainText"/>
              <w:rPr>
                <w:rFonts w:ascii="Arial" w:hAnsi="Arial" w:cs="Arial"/>
              </w:rPr>
            </w:pPr>
          </w:p>
          <w:p w14:paraId="3F19CF20" w14:textId="77777777" w:rsidR="004A15C0" w:rsidRDefault="004A15C0" w:rsidP="00D20DA7">
            <w:pPr>
              <w:pStyle w:val="PlainText"/>
              <w:rPr>
                <w:rFonts w:ascii="Arial" w:hAnsi="Arial" w:cs="Arial"/>
              </w:rPr>
            </w:pPr>
            <w:r>
              <w:rPr>
                <w:rFonts w:ascii="Arial" w:hAnsi="Arial" w:cs="Arial"/>
              </w:rPr>
              <w:t>AJ / KN</w:t>
            </w:r>
          </w:p>
          <w:p w14:paraId="6B63166C" w14:textId="77777777" w:rsidR="004A15C0" w:rsidRDefault="004A15C0" w:rsidP="00D20DA7">
            <w:pPr>
              <w:pStyle w:val="PlainText"/>
              <w:rPr>
                <w:rFonts w:ascii="Arial" w:hAnsi="Arial" w:cs="Arial"/>
              </w:rPr>
            </w:pPr>
          </w:p>
          <w:p w14:paraId="53CAF996" w14:textId="37F3D432" w:rsidR="004A15C0" w:rsidRPr="0059754B" w:rsidRDefault="004A15C0" w:rsidP="00D20DA7">
            <w:pPr>
              <w:pStyle w:val="PlainText"/>
              <w:rPr>
                <w:rFonts w:ascii="Arial" w:hAnsi="Arial" w:cs="Arial"/>
              </w:rPr>
            </w:pPr>
            <w:r>
              <w:rPr>
                <w:rFonts w:ascii="Arial" w:hAnsi="Arial" w:cs="Arial"/>
              </w:rPr>
              <w:t>KN</w:t>
            </w:r>
          </w:p>
        </w:tc>
      </w:tr>
      <w:tr w:rsidR="00557FA3" w:rsidRPr="001A1DF9" w14:paraId="54CE8F2B" w14:textId="77777777" w:rsidTr="00E96EE3">
        <w:tc>
          <w:tcPr>
            <w:tcW w:w="959" w:type="dxa"/>
          </w:tcPr>
          <w:p w14:paraId="5FD95384" w14:textId="5C8A16FD" w:rsidR="00BD6553" w:rsidRDefault="002C6C36" w:rsidP="00E96EE3">
            <w:pPr>
              <w:pStyle w:val="PlainText"/>
              <w:rPr>
                <w:rFonts w:ascii="Arial" w:hAnsi="Arial" w:cs="Arial"/>
              </w:rPr>
            </w:pPr>
            <w:r>
              <w:rPr>
                <w:rFonts w:ascii="Arial" w:hAnsi="Arial" w:cs="Arial"/>
                <w:b/>
              </w:rPr>
              <w:lastRenderedPageBreak/>
              <w:t>5</w:t>
            </w:r>
            <w:r w:rsidR="00557FA3" w:rsidRPr="00806F86">
              <w:rPr>
                <w:rFonts w:ascii="Arial" w:hAnsi="Arial" w:cs="Arial"/>
                <w:b/>
              </w:rPr>
              <w:t>.0</w:t>
            </w:r>
          </w:p>
          <w:p w14:paraId="5A738391" w14:textId="77777777" w:rsidR="00BD6553" w:rsidRDefault="00BD6553" w:rsidP="00E96EE3">
            <w:pPr>
              <w:pStyle w:val="PlainText"/>
              <w:rPr>
                <w:rFonts w:ascii="Arial" w:hAnsi="Arial" w:cs="Arial"/>
              </w:rPr>
            </w:pPr>
          </w:p>
          <w:p w14:paraId="07BB706B" w14:textId="77777777" w:rsidR="00BD6553" w:rsidRDefault="00BD6553" w:rsidP="00E96EE3">
            <w:pPr>
              <w:pStyle w:val="PlainText"/>
              <w:rPr>
                <w:rFonts w:ascii="Arial" w:hAnsi="Arial" w:cs="Arial"/>
              </w:rPr>
            </w:pPr>
          </w:p>
          <w:p w14:paraId="3C3E1681" w14:textId="77777777" w:rsidR="00BD6553" w:rsidRDefault="00BD6553" w:rsidP="00E96EE3">
            <w:pPr>
              <w:pStyle w:val="PlainText"/>
              <w:rPr>
                <w:rFonts w:ascii="Arial" w:hAnsi="Arial" w:cs="Arial"/>
              </w:rPr>
            </w:pPr>
          </w:p>
          <w:p w14:paraId="36428D1C" w14:textId="1AEBD266" w:rsidR="00BD6553" w:rsidRDefault="00BD6553" w:rsidP="00E96EE3">
            <w:pPr>
              <w:pStyle w:val="PlainText"/>
              <w:rPr>
                <w:rFonts w:ascii="Arial" w:hAnsi="Arial" w:cs="Arial"/>
              </w:rPr>
            </w:pPr>
          </w:p>
          <w:p w14:paraId="63F35570" w14:textId="11CF1E69" w:rsidR="00AF2DBF" w:rsidRDefault="00AF2DBF" w:rsidP="00E96EE3">
            <w:pPr>
              <w:pStyle w:val="PlainText"/>
              <w:rPr>
                <w:rFonts w:ascii="Arial" w:hAnsi="Arial" w:cs="Arial"/>
              </w:rPr>
            </w:pPr>
          </w:p>
          <w:p w14:paraId="676E5C0E" w14:textId="74150654" w:rsidR="00706EA5" w:rsidRDefault="00706EA5" w:rsidP="00E96EE3">
            <w:pPr>
              <w:pStyle w:val="PlainText"/>
              <w:rPr>
                <w:rFonts w:ascii="Arial" w:hAnsi="Arial" w:cs="Arial"/>
              </w:rPr>
            </w:pPr>
          </w:p>
          <w:p w14:paraId="65A0BE46" w14:textId="24FF90C5" w:rsidR="00706EA5" w:rsidRDefault="00706EA5" w:rsidP="00E96EE3">
            <w:pPr>
              <w:pStyle w:val="PlainText"/>
              <w:rPr>
                <w:rFonts w:ascii="Arial" w:hAnsi="Arial" w:cs="Arial"/>
              </w:rPr>
            </w:pPr>
          </w:p>
          <w:p w14:paraId="7B618AD6" w14:textId="77F4CE58" w:rsidR="00706EA5" w:rsidRDefault="00706EA5" w:rsidP="00E96EE3">
            <w:pPr>
              <w:pStyle w:val="PlainText"/>
              <w:rPr>
                <w:rFonts w:ascii="Arial" w:hAnsi="Arial" w:cs="Arial"/>
              </w:rPr>
            </w:pPr>
          </w:p>
          <w:p w14:paraId="32831BDA" w14:textId="77777777" w:rsidR="00557FA3" w:rsidRPr="00806F86" w:rsidRDefault="00557FA3" w:rsidP="00E96EE3">
            <w:pPr>
              <w:pStyle w:val="PlainText"/>
              <w:rPr>
                <w:rFonts w:ascii="Arial" w:hAnsi="Arial" w:cs="Arial"/>
              </w:rPr>
            </w:pPr>
          </w:p>
        </w:tc>
        <w:tc>
          <w:tcPr>
            <w:tcW w:w="5953" w:type="dxa"/>
          </w:tcPr>
          <w:p w14:paraId="6AD0462C" w14:textId="5BD889ED" w:rsidR="00557FA3" w:rsidRPr="00285C06" w:rsidRDefault="0059754B" w:rsidP="00E96EE3">
            <w:pPr>
              <w:pStyle w:val="PlainText"/>
              <w:rPr>
                <w:rFonts w:ascii="Arial" w:hAnsi="Arial" w:cs="Arial"/>
                <w:b/>
              </w:rPr>
            </w:pPr>
            <w:r>
              <w:rPr>
                <w:rFonts w:ascii="Arial" w:hAnsi="Arial" w:cs="Arial"/>
                <w:b/>
              </w:rPr>
              <w:t xml:space="preserve">IAC Report &amp; Matters Arising </w:t>
            </w:r>
          </w:p>
          <w:p w14:paraId="19BB5007" w14:textId="1838D1C3" w:rsidR="00403D98" w:rsidRDefault="00403D98" w:rsidP="004A15C0">
            <w:pPr>
              <w:pStyle w:val="PlainText"/>
              <w:rPr>
                <w:rFonts w:ascii="Arial" w:hAnsi="Arial" w:cs="Arial"/>
              </w:rPr>
            </w:pPr>
            <w:r>
              <w:rPr>
                <w:rFonts w:ascii="Arial" w:hAnsi="Arial" w:cs="Arial"/>
              </w:rPr>
              <w:t xml:space="preserve">DP advised the Trustees of the main points of the IAC held within the </w:t>
            </w:r>
            <w:r w:rsidR="00A43A6E">
              <w:rPr>
                <w:rFonts w:ascii="Arial" w:hAnsi="Arial" w:cs="Arial"/>
              </w:rPr>
              <w:t>Council</w:t>
            </w:r>
            <w:r>
              <w:rPr>
                <w:rFonts w:ascii="Arial" w:hAnsi="Arial" w:cs="Arial"/>
              </w:rPr>
              <w:t xml:space="preserve"> of Trustees meeting. DP said that the 2018-19 accounts were being audited and that an audit planning meeting had been held in October to commence the audit. A review was being held on 15</w:t>
            </w:r>
            <w:r w:rsidRPr="00403D98">
              <w:rPr>
                <w:rFonts w:ascii="Arial" w:hAnsi="Arial" w:cs="Arial"/>
                <w:vertAlign w:val="superscript"/>
              </w:rPr>
              <w:t>th</w:t>
            </w:r>
            <w:r>
              <w:rPr>
                <w:rFonts w:ascii="Arial" w:hAnsi="Arial" w:cs="Arial"/>
              </w:rPr>
              <w:t xml:space="preserve"> January. </w:t>
            </w:r>
          </w:p>
          <w:p w14:paraId="5320E6DE" w14:textId="2A2771EE" w:rsidR="00984220" w:rsidRPr="00F22C19" w:rsidRDefault="00403D98" w:rsidP="00403D98">
            <w:pPr>
              <w:pStyle w:val="PlainText"/>
              <w:rPr>
                <w:rFonts w:ascii="Arial" w:hAnsi="Arial" w:cs="Arial"/>
              </w:rPr>
            </w:pPr>
            <w:r>
              <w:rPr>
                <w:rFonts w:ascii="Arial" w:hAnsi="Arial" w:cs="Arial"/>
              </w:rPr>
              <w:t>It was noted that the AGM would need to be held ahead of the Perth convention and proposed that the AGM should be held as part of the CILT UK conference. This had last occurred in 2015 when the Dubai conference was in September.</w:t>
            </w:r>
          </w:p>
        </w:tc>
        <w:tc>
          <w:tcPr>
            <w:tcW w:w="907" w:type="dxa"/>
            <w:vAlign w:val="center"/>
          </w:tcPr>
          <w:p w14:paraId="60387E40" w14:textId="77777777" w:rsidR="005C470E" w:rsidRDefault="005C470E" w:rsidP="00706EA5">
            <w:pPr>
              <w:pStyle w:val="PlainText"/>
              <w:rPr>
                <w:rFonts w:ascii="Arial" w:hAnsi="Arial" w:cs="Arial"/>
              </w:rPr>
            </w:pPr>
          </w:p>
          <w:p w14:paraId="47C467CA" w14:textId="10672664" w:rsidR="005C470E" w:rsidRPr="00806F86" w:rsidRDefault="005C470E" w:rsidP="00706EA5">
            <w:pPr>
              <w:pStyle w:val="PlainText"/>
              <w:rPr>
                <w:rFonts w:ascii="Arial" w:hAnsi="Arial" w:cs="Arial"/>
              </w:rPr>
            </w:pPr>
          </w:p>
        </w:tc>
      </w:tr>
      <w:tr w:rsidR="00BC57EA" w:rsidRPr="001A1DF9" w14:paraId="000C294D" w14:textId="77777777" w:rsidTr="00E96EE3">
        <w:tc>
          <w:tcPr>
            <w:tcW w:w="959" w:type="dxa"/>
          </w:tcPr>
          <w:p w14:paraId="3F1C95FB" w14:textId="13B9ECEE" w:rsidR="00BC57EA" w:rsidRDefault="00F564E0" w:rsidP="00E96EE3">
            <w:pPr>
              <w:pStyle w:val="PlainText"/>
              <w:rPr>
                <w:rFonts w:ascii="Arial" w:hAnsi="Arial" w:cs="Arial"/>
                <w:b/>
              </w:rPr>
            </w:pPr>
            <w:r>
              <w:rPr>
                <w:rFonts w:ascii="Arial" w:hAnsi="Arial" w:cs="Arial"/>
                <w:b/>
              </w:rPr>
              <w:t>6</w:t>
            </w:r>
            <w:r w:rsidR="00FF4976">
              <w:rPr>
                <w:rFonts w:ascii="Arial" w:hAnsi="Arial" w:cs="Arial"/>
                <w:b/>
              </w:rPr>
              <w:t>.0</w:t>
            </w:r>
          </w:p>
          <w:p w14:paraId="52453653" w14:textId="77777777" w:rsidR="00FF4976" w:rsidRDefault="00FF4976" w:rsidP="00E96EE3">
            <w:pPr>
              <w:pStyle w:val="PlainText"/>
              <w:rPr>
                <w:rFonts w:ascii="Arial" w:hAnsi="Arial" w:cs="Arial"/>
                <w:b/>
              </w:rPr>
            </w:pPr>
          </w:p>
          <w:p w14:paraId="381ED735" w14:textId="77777777" w:rsidR="00FF4976" w:rsidRDefault="00FF4976" w:rsidP="00E96EE3">
            <w:pPr>
              <w:pStyle w:val="PlainText"/>
              <w:rPr>
                <w:rFonts w:ascii="Arial" w:hAnsi="Arial" w:cs="Arial"/>
                <w:b/>
              </w:rPr>
            </w:pPr>
          </w:p>
          <w:p w14:paraId="1698D62E" w14:textId="77777777" w:rsidR="00FF4976" w:rsidRDefault="00FF4976" w:rsidP="00E96EE3">
            <w:pPr>
              <w:pStyle w:val="PlainText"/>
              <w:rPr>
                <w:rFonts w:ascii="Arial" w:hAnsi="Arial" w:cs="Arial"/>
                <w:b/>
              </w:rPr>
            </w:pPr>
          </w:p>
          <w:p w14:paraId="5E4D3139" w14:textId="1A55175A" w:rsidR="00FF4976" w:rsidRPr="00806F86" w:rsidRDefault="00FF4976" w:rsidP="00E96EE3">
            <w:pPr>
              <w:pStyle w:val="PlainText"/>
              <w:rPr>
                <w:rFonts w:ascii="Arial" w:hAnsi="Arial" w:cs="Arial"/>
                <w:b/>
              </w:rPr>
            </w:pPr>
          </w:p>
        </w:tc>
        <w:tc>
          <w:tcPr>
            <w:tcW w:w="5953" w:type="dxa"/>
          </w:tcPr>
          <w:p w14:paraId="036FD7BC" w14:textId="0892DB06" w:rsidR="00BC57EA" w:rsidRDefault="00397EBD" w:rsidP="00E96EE3">
            <w:pPr>
              <w:pStyle w:val="PlainText"/>
              <w:rPr>
                <w:rFonts w:ascii="Arial" w:hAnsi="Arial" w:cs="Arial"/>
                <w:b/>
              </w:rPr>
            </w:pPr>
            <w:r>
              <w:rPr>
                <w:rFonts w:ascii="Arial" w:hAnsi="Arial" w:cs="Arial"/>
                <w:b/>
              </w:rPr>
              <w:t>IMC Update</w:t>
            </w:r>
          </w:p>
          <w:p w14:paraId="5266500B" w14:textId="36B71111" w:rsidR="00504C9B" w:rsidRPr="00FF4976" w:rsidRDefault="00397EBD" w:rsidP="00403D98">
            <w:pPr>
              <w:pStyle w:val="PlainText"/>
              <w:rPr>
                <w:rFonts w:ascii="Arial" w:hAnsi="Arial" w:cs="Arial"/>
              </w:rPr>
            </w:pPr>
            <w:r>
              <w:rPr>
                <w:rFonts w:ascii="Arial" w:hAnsi="Arial" w:cs="Arial"/>
              </w:rPr>
              <w:t>RM</w:t>
            </w:r>
            <w:r w:rsidR="00403D98">
              <w:rPr>
                <w:rFonts w:ascii="Arial" w:hAnsi="Arial" w:cs="Arial"/>
              </w:rPr>
              <w:t xml:space="preserve"> summarised the main areas of discussion from the IMC on November 27</w:t>
            </w:r>
            <w:r w:rsidR="00403D98" w:rsidRPr="00403D98">
              <w:rPr>
                <w:rFonts w:ascii="Arial" w:hAnsi="Arial" w:cs="Arial"/>
                <w:vertAlign w:val="superscript"/>
              </w:rPr>
              <w:t>th</w:t>
            </w:r>
            <w:r w:rsidR="00403D98">
              <w:rPr>
                <w:rFonts w:ascii="Arial" w:hAnsi="Arial" w:cs="Arial"/>
              </w:rPr>
              <w:t>. KN advised the Trustees that a number of applications (eight) had been received for the Next Generation Global Convenor role and that a selection process would commence. KN to request a summary statement of 300 words from each individual. RM and JG agreed to support the selection process.</w:t>
            </w:r>
          </w:p>
        </w:tc>
        <w:tc>
          <w:tcPr>
            <w:tcW w:w="907" w:type="dxa"/>
            <w:vAlign w:val="center"/>
          </w:tcPr>
          <w:p w14:paraId="701BF945" w14:textId="77777777" w:rsidR="00FF4976" w:rsidRDefault="00FF4976" w:rsidP="00E96EE3">
            <w:pPr>
              <w:pStyle w:val="PlainText"/>
              <w:rPr>
                <w:rFonts w:ascii="Arial" w:hAnsi="Arial" w:cs="Arial"/>
              </w:rPr>
            </w:pPr>
          </w:p>
          <w:p w14:paraId="38B6A466" w14:textId="77777777" w:rsidR="00FF4976" w:rsidRDefault="00FF4976" w:rsidP="00E96EE3">
            <w:pPr>
              <w:pStyle w:val="PlainText"/>
              <w:rPr>
                <w:rFonts w:ascii="Arial" w:hAnsi="Arial" w:cs="Arial"/>
              </w:rPr>
            </w:pPr>
          </w:p>
          <w:p w14:paraId="7C449815" w14:textId="77777777" w:rsidR="00471941" w:rsidRDefault="00471941" w:rsidP="00E96EE3">
            <w:pPr>
              <w:pStyle w:val="PlainText"/>
              <w:rPr>
                <w:rFonts w:ascii="Arial" w:hAnsi="Arial" w:cs="Arial"/>
              </w:rPr>
            </w:pPr>
          </w:p>
          <w:p w14:paraId="41EB1719" w14:textId="77777777" w:rsidR="00471941" w:rsidRDefault="00471941" w:rsidP="00E96EE3">
            <w:pPr>
              <w:pStyle w:val="PlainText"/>
              <w:rPr>
                <w:rFonts w:ascii="Arial" w:hAnsi="Arial" w:cs="Arial"/>
              </w:rPr>
            </w:pPr>
          </w:p>
          <w:p w14:paraId="3A1984E5" w14:textId="315AABE4" w:rsidR="00FF4976" w:rsidRDefault="00FF4976" w:rsidP="00397EBD">
            <w:pPr>
              <w:pStyle w:val="PlainText"/>
              <w:rPr>
                <w:rFonts w:ascii="Arial" w:hAnsi="Arial" w:cs="Arial"/>
              </w:rPr>
            </w:pPr>
          </w:p>
        </w:tc>
      </w:tr>
      <w:tr w:rsidR="00397EBD" w:rsidRPr="001A1DF9" w14:paraId="55837504" w14:textId="77777777" w:rsidTr="00E96EE3">
        <w:tc>
          <w:tcPr>
            <w:tcW w:w="959" w:type="dxa"/>
          </w:tcPr>
          <w:p w14:paraId="0FC7AEE0" w14:textId="02547E14" w:rsidR="00397EBD" w:rsidRDefault="00F564E0" w:rsidP="00E96EE3">
            <w:pPr>
              <w:pStyle w:val="PlainText"/>
              <w:rPr>
                <w:rFonts w:ascii="Arial" w:hAnsi="Arial" w:cs="Arial"/>
                <w:b/>
              </w:rPr>
            </w:pPr>
            <w:r>
              <w:rPr>
                <w:rFonts w:ascii="Arial" w:hAnsi="Arial" w:cs="Arial"/>
                <w:b/>
              </w:rPr>
              <w:t>7</w:t>
            </w:r>
            <w:r w:rsidR="00397EBD">
              <w:rPr>
                <w:rFonts w:ascii="Arial" w:hAnsi="Arial" w:cs="Arial"/>
                <w:b/>
              </w:rPr>
              <w:t>.0</w:t>
            </w:r>
          </w:p>
          <w:p w14:paraId="387CEE4B" w14:textId="5AC50198" w:rsidR="00CB46D2" w:rsidRDefault="00CB46D2" w:rsidP="00E96EE3">
            <w:pPr>
              <w:pStyle w:val="PlainText"/>
              <w:rPr>
                <w:rFonts w:ascii="Arial" w:hAnsi="Arial" w:cs="Arial"/>
                <w:b/>
              </w:rPr>
            </w:pPr>
          </w:p>
          <w:p w14:paraId="6732B310" w14:textId="41905A4F" w:rsidR="00504C9B" w:rsidRDefault="00504C9B" w:rsidP="00810A3E">
            <w:pPr>
              <w:pStyle w:val="PlainText"/>
              <w:rPr>
                <w:rFonts w:ascii="Arial" w:hAnsi="Arial" w:cs="Arial"/>
                <w:b/>
              </w:rPr>
            </w:pPr>
          </w:p>
        </w:tc>
        <w:tc>
          <w:tcPr>
            <w:tcW w:w="5953" w:type="dxa"/>
          </w:tcPr>
          <w:p w14:paraId="40DD82EA" w14:textId="77777777" w:rsidR="00397EBD" w:rsidRDefault="00397EBD" w:rsidP="00E96EE3">
            <w:pPr>
              <w:pStyle w:val="PlainText"/>
              <w:rPr>
                <w:rFonts w:ascii="Arial" w:hAnsi="Arial" w:cs="Arial"/>
                <w:b/>
              </w:rPr>
            </w:pPr>
            <w:r>
              <w:rPr>
                <w:rFonts w:ascii="Arial" w:hAnsi="Arial" w:cs="Arial"/>
                <w:b/>
              </w:rPr>
              <w:t>Any Other Business</w:t>
            </w:r>
          </w:p>
          <w:p w14:paraId="1F0C55B7" w14:textId="2CCDDA37" w:rsidR="00904729" w:rsidRPr="00397EBD" w:rsidRDefault="00403D98" w:rsidP="00403D98">
            <w:pPr>
              <w:pStyle w:val="PlainText"/>
              <w:rPr>
                <w:rFonts w:ascii="Arial" w:hAnsi="Arial" w:cs="Arial"/>
              </w:rPr>
            </w:pPr>
            <w:r>
              <w:rPr>
                <w:rFonts w:ascii="Arial" w:hAnsi="Arial" w:cs="Arial"/>
              </w:rPr>
              <w:t>No other business was raised in the meeting</w:t>
            </w:r>
            <w:r w:rsidR="00835EFD">
              <w:rPr>
                <w:rFonts w:ascii="Arial" w:hAnsi="Arial" w:cs="Arial"/>
              </w:rPr>
              <w:t xml:space="preserve"> </w:t>
            </w:r>
          </w:p>
        </w:tc>
        <w:tc>
          <w:tcPr>
            <w:tcW w:w="907" w:type="dxa"/>
            <w:vAlign w:val="center"/>
          </w:tcPr>
          <w:p w14:paraId="37410C59" w14:textId="03375177" w:rsidR="00397EBD" w:rsidRDefault="00397EBD" w:rsidP="00E96EE3">
            <w:pPr>
              <w:pStyle w:val="PlainText"/>
              <w:rPr>
                <w:rFonts w:ascii="Arial" w:hAnsi="Arial" w:cs="Arial"/>
              </w:rPr>
            </w:pPr>
          </w:p>
        </w:tc>
      </w:tr>
      <w:tr w:rsidR="00397EBD" w:rsidRPr="001A1DF9" w14:paraId="015CD7FC" w14:textId="77777777" w:rsidTr="00E96EE3">
        <w:tc>
          <w:tcPr>
            <w:tcW w:w="959" w:type="dxa"/>
          </w:tcPr>
          <w:p w14:paraId="197B7DAD" w14:textId="00A0BD84" w:rsidR="00397EBD" w:rsidRDefault="00ED611F" w:rsidP="00E96EE3">
            <w:pPr>
              <w:pStyle w:val="PlainText"/>
              <w:rPr>
                <w:rFonts w:ascii="Arial" w:hAnsi="Arial" w:cs="Arial"/>
                <w:b/>
              </w:rPr>
            </w:pPr>
            <w:r>
              <w:rPr>
                <w:rFonts w:ascii="Arial" w:hAnsi="Arial" w:cs="Arial"/>
                <w:b/>
              </w:rPr>
              <w:t>8.0</w:t>
            </w:r>
          </w:p>
        </w:tc>
        <w:tc>
          <w:tcPr>
            <w:tcW w:w="5953" w:type="dxa"/>
          </w:tcPr>
          <w:p w14:paraId="25DFE99B" w14:textId="77777777" w:rsidR="00397EBD" w:rsidRDefault="00397EBD" w:rsidP="00397EBD">
            <w:pPr>
              <w:pStyle w:val="PlainText"/>
              <w:rPr>
                <w:rFonts w:ascii="Arial" w:hAnsi="Arial" w:cs="Arial"/>
                <w:b/>
              </w:rPr>
            </w:pPr>
            <w:r>
              <w:rPr>
                <w:rFonts w:ascii="Arial" w:hAnsi="Arial" w:cs="Arial"/>
                <w:b/>
              </w:rPr>
              <w:t>Date of Next Meeting</w:t>
            </w:r>
          </w:p>
          <w:p w14:paraId="31912785" w14:textId="544E5458" w:rsidR="00397EBD" w:rsidRPr="007A421B" w:rsidRDefault="00403D98" w:rsidP="00403D98">
            <w:pPr>
              <w:pStyle w:val="PlainText"/>
              <w:rPr>
                <w:rFonts w:ascii="Arial" w:hAnsi="Arial" w:cs="Arial"/>
              </w:rPr>
            </w:pPr>
            <w:r>
              <w:rPr>
                <w:rFonts w:ascii="Arial" w:hAnsi="Arial" w:cs="Arial"/>
              </w:rPr>
              <w:t>Thurs</w:t>
            </w:r>
            <w:r w:rsidR="007A421B" w:rsidRPr="007A421B">
              <w:rPr>
                <w:rFonts w:ascii="Arial" w:hAnsi="Arial" w:cs="Arial"/>
              </w:rPr>
              <w:t xml:space="preserve">day </w:t>
            </w:r>
            <w:r w:rsidR="006D7940">
              <w:rPr>
                <w:rFonts w:ascii="Arial" w:hAnsi="Arial" w:cs="Arial"/>
              </w:rPr>
              <w:t xml:space="preserve"> </w:t>
            </w:r>
            <w:r>
              <w:rPr>
                <w:rFonts w:ascii="Arial" w:hAnsi="Arial" w:cs="Arial"/>
              </w:rPr>
              <w:t>27</w:t>
            </w:r>
            <w:r w:rsidR="00835EFD" w:rsidRPr="00835EFD">
              <w:rPr>
                <w:rFonts w:ascii="Arial" w:hAnsi="Arial" w:cs="Arial"/>
                <w:vertAlign w:val="superscript"/>
              </w:rPr>
              <w:t>th</w:t>
            </w:r>
            <w:r w:rsidR="00835EFD">
              <w:rPr>
                <w:rFonts w:ascii="Arial" w:hAnsi="Arial" w:cs="Arial"/>
              </w:rPr>
              <w:t xml:space="preserve"> </w:t>
            </w:r>
            <w:r>
              <w:rPr>
                <w:rFonts w:ascii="Arial" w:hAnsi="Arial" w:cs="Arial"/>
              </w:rPr>
              <w:t>February</w:t>
            </w:r>
            <w:r w:rsidR="00835EFD">
              <w:rPr>
                <w:rFonts w:ascii="Arial" w:hAnsi="Arial" w:cs="Arial"/>
              </w:rPr>
              <w:t xml:space="preserve"> 1</w:t>
            </w:r>
            <w:r>
              <w:rPr>
                <w:rFonts w:ascii="Arial" w:hAnsi="Arial" w:cs="Arial"/>
              </w:rPr>
              <w:t>2</w:t>
            </w:r>
            <w:r w:rsidR="00835EFD">
              <w:rPr>
                <w:rFonts w:ascii="Arial" w:hAnsi="Arial" w:cs="Arial"/>
              </w:rPr>
              <w:t>00hrs to 1</w:t>
            </w:r>
            <w:r>
              <w:rPr>
                <w:rFonts w:ascii="Arial" w:hAnsi="Arial" w:cs="Arial"/>
              </w:rPr>
              <w:t>4</w:t>
            </w:r>
            <w:r w:rsidR="00835EFD">
              <w:rPr>
                <w:rFonts w:ascii="Arial" w:hAnsi="Arial" w:cs="Arial"/>
              </w:rPr>
              <w:t>00hrs GMT for COT &amp; IAC</w:t>
            </w:r>
            <w:r w:rsidR="007A421B" w:rsidRPr="007A421B">
              <w:rPr>
                <w:rFonts w:ascii="Arial" w:hAnsi="Arial" w:cs="Arial"/>
              </w:rPr>
              <w:t xml:space="preserve"> at Network Rail Offices, Waterloo</w:t>
            </w:r>
          </w:p>
        </w:tc>
        <w:tc>
          <w:tcPr>
            <w:tcW w:w="907" w:type="dxa"/>
            <w:vAlign w:val="center"/>
          </w:tcPr>
          <w:p w14:paraId="28A5F2B5" w14:textId="77777777" w:rsidR="00397EBD" w:rsidRDefault="00397EBD" w:rsidP="00E96EE3">
            <w:pPr>
              <w:pStyle w:val="PlainText"/>
              <w:rPr>
                <w:rFonts w:ascii="Arial" w:hAnsi="Arial" w:cs="Arial"/>
              </w:rPr>
            </w:pPr>
          </w:p>
        </w:tc>
      </w:tr>
      <w:tr w:rsidR="00BC57EA" w:rsidRPr="001A1DF9" w14:paraId="36976FAB" w14:textId="77777777" w:rsidTr="00E96EE3">
        <w:tc>
          <w:tcPr>
            <w:tcW w:w="959" w:type="dxa"/>
          </w:tcPr>
          <w:p w14:paraId="294AA0C9" w14:textId="77777777" w:rsidR="00BC57EA" w:rsidRPr="00806F86" w:rsidRDefault="00BC57EA" w:rsidP="00E96EE3">
            <w:pPr>
              <w:pStyle w:val="PlainText"/>
              <w:rPr>
                <w:rFonts w:ascii="Arial" w:hAnsi="Arial" w:cs="Arial"/>
                <w:b/>
              </w:rPr>
            </w:pPr>
          </w:p>
        </w:tc>
        <w:tc>
          <w:tcPr>
            <w:tcW w:w="5953" w:type="dxa"/>
          </w:tcPr>
          <w:p w14:paraId="2F0711F7" w14:textId="77777777" w:rsidR="00BC57EA" w:rsidRPr="00285C06" w:rsidRDefault="00BC57EA" w:rsidP="00E96EE3">
            <w:pPr>
              <w:pStyle w:val="PlainText"/>
              <w:rPr>
                <w:rFonts w:ascii="Arial" w:hAnsi="Arial" w:cs="Arial"/>
                <w:b/>
              </w:rPr>
            </w:pPr>
          </w:p>
        </w:tc>
        <w:tc>
          <w:tcPr>
            <w:tcW w:w="907" w:type="dxa"/>
            <w:vAlign w:val="center"/>
          </w:tcPr>
          <w:p w14:paraId="3D490D7E" w14:textId="77777777" w:rsidR="00BC57EA" w:rsidRDefault="00BC57EA" w:rsidP="00E96EE3">
            <w:pPr>
              <w:pStyle w:val="PlainText"/>
              <w:rPr>
                <w:rFonts w:ascii="Arial" w:hAnsi="Arial" w:cs="Arial"/>
              </w:rPr>
            </w:pPr>
          </w:p>
        </w:tc>
      </w:tr>
    </w:tbl>
    <w:p w14:paraId="49751B8F" w14:textId="3C2D2214" w:rsidR="00EA4C9E" w:rsidRPr="00544A14" w:rsidRDefault="00BC57EA" w:rsidP="003E3E13">
      <w:pPr>
        <w:spacing w:after="0" w:line="240" w:lineRule="auto"/>
        <w:jc w:val="both"/>
        <w:rPr>
          <w:rFonts w:ascii="Arial" w:hAnsi="Arial"/>
        </w:rPr>
      </w:pPr>
      <w:r>
        <w:rPr>
          <w:rFonts w:ascii="Arial" w:hAnsi="Arial"/>
          <w:b/>
          <w:sz w:val="20"/>
          <w:szCs w:val="20"/>
        </w:rPr>
        <w:tab/>
      </w:r>
    </w:p>
    <w:sectPr w:rsidR="00EA4C9E" w:rsidRPr="00544A14" w:rsidSect="00806F86">
      <w:headerReference w:type="default" r:id="rId8"/>
      <w:footerReference w:type="default" r:id="rId9"/>
      <w:headerReference w:type="first" r:id="rId10"/>
      <w:footerReference w:type="first" r:id="rId11"/>
      <w:pgSz w:w="11901" w:h="16817"/>
      <w:pgMar w:top="2410" w:right="2155" w:bottom="1843" w:left="2155"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A103" w14:textId="77777777" w:rsidR="00066D73" w:rsidRDefault="00066D73" w:rsidP="00491A14">
      <w:pPr>
        <w:spacing w:after="0" w:line="240" w:lineRule="auto"/>
      </w:pPr>
      <w:r>
        <w:separator/>
      </w:r>
    </w:p>
  </w:endnote>
  <w:endnote w:type="continuationSeparator" w:id="0">
    <w:p w14:paraId="2208929C" w14:textId="77777777" w:rsidR="00066D73" w:rsidRDefault="00066D73"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5203"/>
    </w:tblGrid>
    <w:tr w:rsidR="00844BFB" w:rsidRPr="00EA4C9E" w14:paraId="198559BE" w14:textId="77777777" w:rsidTr="00EA4C9E">
      <w:tc>
        <w:tcPr>
          <w:tcW w:w="2802" w:type="dxa"/>
        </w:tcPr>
        <w:p w14:paraId="0CEB328E"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(UK Callers)</w:t>
          </w:r>
        </w:p>
      </w:tc>
      <w:tc>
        <w:tcPr>
          <w:tcW w:w="7046" w:type="dxa"/>
        </w:tcPr>
        <w:p w14:paraId="35FF2D9B" w14:textId="77777777" w:rsidR="00844BFB" w:rsidRPr="006E455A" w:rsidRDefault="00844BFB" w:rsidP="00736E13">
          <w:pPr>
            <w:autoSpaceDE w:val="0"/>
            <w:autoSpaceDN w:val="0"/>
            <w:adjustRightInd w:val="0"/>
            <w:rPr>
              <w:rFonts w:ascii="Calibri" w:hAnsi="Calibri" w:cs="Imago-Medium"/>
              <w:color w:val="361164"/>
            </w:rPr>
          </w:pPr>
          <w:r w:rsidRPr="006E455A">
            <w:rPr>
              <w:rFonts w:ascii="Calibri" w:hAnsi="Calibri" w:cs="Imago-Medium"/>
              <w:color w:val="361164"/>
            </w:rPr>
            <w:t xml:space="preserve">Toll access: </w:t>
          </w:r>
          <w:r>
            <w:rPr>
              <w:rFonts w:ascii="Calibri" w:hAnsi="Calibri" w:cs="Imago-Medium"/>
              <w:color w:val="361164"/>
            </w:rPr>
            <w:t>0333 300 1134; Toll free access</w:t>
          </w:r>
          <w:r w:rsidRPr="006E455A">
            <w:rPr>
              <w:rFonts w:ascii="Calibri" w:hAnsi="Calibri" w:cs="Imago-Medium"/>
              <w:color w:val="361164"/>
            </w:rPr>
            <w:t>:</w:t>
          </w:r>
          <w:r>
            <w:rPr>
              <w:rFonts w:ascii="Calibri" w:hAnsi="Calibri" w:cs="Imago-Medium"/>
              <w:color w:val="361164"/>
            </w:rPr>
            <w:t xml:space="preserve"> </w:t>
          </w:r>
          <w:r w:rsidRPr="006E455A">
            <w:rPr>
              <w:rFonts w:ascii="Calibri" w:hAnsi="Calibri" w:cs="Imago-Medium"/>
              <w:color w:val="361164"/>
            </w:rPr>
            <w:t>0800 358 2705</w:t>
          </w:r>
        </w:p>
      </w:tc>
    </w:tr>
    <w:tr w:rsidR="00844BFB" w:rsidRPr="00EA4C9E" w14:paraId="7B2AE8D3" w14:textId="77777777" w:rsidTr="00EA4C9E">
      <w:tc>
        <w:tcPr>
          <w:tcW w:w="2802" w:type="dxa"/>
        </w:tcPr>
        <w:p w14:paraId="2BD09DF9"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(International)</w:t>
          </w:r>
        </w:p>
      </w:tc>
      <w:tc>
        <w:tcPr>
          <w:tcW w:w="7046" w:type="dxa"/>
        </w:tcPr>
        <w:p w14:paraId="7D492C06" w14:textId="77777777" w:rsidR="00844BFB" w:rsidRPr="006E455A" w:rsidRDefault="00844BFB" w:rsidP="00736E13">
          <w:pPr>
            <w:autoSpaceDE w:val="0"/>
            <w:autoSpaceDN w:val="0"/>
            <w:adjustRightInd w:val="0"/>
            <w:rPr>
              <w:rFonts w:ascii="Calibri" w:hAnsi="Calibri" w:cs="Imago-Medium"/>
              <w:color w:val="361164"/>
            </w:rPr>
          </w:pPr>
          <w:r w:rsidRPr="006E455A">
            <w:rPr>
              <w:rFonts w:ascii="Calibri" w:hAnsi="Calibri" w:cs="Imago-Medium"/>
              <w:color w:val="361164"/>
            </w:rPr>
            <w:t>See attached listing or dial 00 44 333 300 1134</w:t>
          </w:r>
        </w:p>
      </w:tc>
    </w:tr>
    <w:tr w:rsidR="00844BFB" w:rsidRPr="00EA4C9E" w14:paraId="779272B6" w14:textId="77777777" w:rsidTr="00EA4C9E">
      <w:tc>
        <w:tcPr>
          <w:tcW w:w="2802" w:type="dxa"/>
        </w:tcPr>
        <w:p w14:paraId="3832D03A"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Participant code</w:t>
          </w:r>
        </w:p>
      </w:tc>
      <w:tc>
        <w:tcPr>
          <w:tcW w:w="7046" w:type="dxa"/>
        </w:tcPr>
        <w:p w14:paraId="106B185D" w14:textId="77777777" w:rsidR="00844BFB" w:rsidRPr="006E455A" w:rsidRDefault="00844BFB" w:rsidP="005C3880">
          <w:pPr>
            <w:autoSpaceDE w:val="0"/>
            <w:autoSpaceDN w:val="0"/>
            <w:adjustRightInd w:val="0"/>
            <w:rPr>
              <w:rFonts w:ascii="Calibri" w:hAnsi="Calibri" w:cs="Imago-Medium"/>
              <w:color w:val="361164"/>
            </w:rPr>
          </w:pPr>
          <w:r w:rsidRPr="006E455A">
            <w:rPr>
              <w:rFonts w:ascii="Calibri" w:hAnsi="Calibri" w:cs="Imago-Medium"/>
              <w:color w:val="361164"/>
            </w:rPr>
            <w:t>833356#</w:t>
          </w:r>
        </w:p>
      </w:tc>
    </w:tr>
  </w:tbl>
  <w:p w14:paraId="4847A288" w14:textId="77777777" w:rsidR="00844BFB" w:rsidRPr="005C3880" w:rsidRDefault="00844BFB">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83B2" w14:textId="2F920128" w:rsidR="00844BFB" w:rsidRPr="00EA4C9E" w:rsidRDefault="00844BFB" w:rsidP="001719B8">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Pr>
        <w:rFonts w:cs="Imago-Medium"/>
        <w:b/>
        <w:color w:val="361164"/>
        <w:sz w:val="18"/>
        <w:szCs w:val="18"/>
      </w:rPr>
      <w:t xml:space="preserve"> Office</w:t>
    </w:r>
  </w:p>
  <w:p w14:paraId="709FFD6E" w14:textId="77777777" w:rsidR="00844BFB" w:rsidRPr="00EA4C9E" w:rsidRDefault="00844BFB"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Earlstrees Court </w:t>
    </w:r>
    <w:r w:rsidRPr="00EA4C9E">
      <w:rPr>
        <w:rFonts w:eastAsia="Imago-Light" w:cs="Imago-Light"/>
        <w:color w:val="AD874F"/>
        <w:sz w:val="18"/>
        <w:szCs w:val="18"/>
      </w:rPr>
      <w:t>|</w:t>
    </w:r>
    <w:r w:rsidRPr="00EA4C9E">
      <w:rPr>
        <w:rFonts w:eastAsia="Imago-Light" w:cs="Imago-Light"/>
        <w:color w:val="361164"/>
        <w:sz w:val="18"/>
        <w:szCs w:val="18"/>
      </w:rPr>
      <w:t xml:space="preserve"> Earlstrees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44CA66E3" w14:textId="77777777" w:rsidR="00844BFB" w:rsidRPr="00EA4C9E" w:rsidRDefault="00844BFB"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+44 (0) 1536 740162 </w:t>
    </w: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23D9EB1B" w14:textId="77777777" w:rsidR="00844BFB" w:rsidRDefault="00844BFB" w:rsidP="001719B8">
    <w:pPr>
      <w:autoSpaceDE w:val="0"/>
      <w:autoSpaceDN w:val="0"/>
      <w:adjustRightInd w:val="0"/>
      <w:spacing w:after="0" w:line="240" w:lineRule="auto"/>
      <w:jc w:val="right"/>
      <w:rPr>
        <w:rFonts w:eastAsia="Imago-Light" w:cs="Imago-Light"/>
        <w:color w:val="361164"/>
        <w:sz w:val="11"/>
        <w:szCs w:val="11"/>
      </w:rPr>
    </w:pPr>
  </w:p>
  <w:p w14:paraId="7A1D4013" w14:textId="1DD32F31" w:rsidR="00844BFB" w:rsidRPr="001719B8" w:rsidRDefault="00844BFB" w:rsidP="001719B8">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4F300DDD" w14:textId="77777777" w:rsidR="00844BFB" w:rsidRPr="00ED2CCF" w:rsidRDefault="00844BFB" w:rsidP="00ED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AF3F" w14:textId="77777777" w:rsidR="00066D73" w:rsidRDefault="00066D73" w:rsidP="00491A14">
      <w:pPr>
        <w:spacing w:after="0" w:line="240" w:lineRule="auto"/>
      </w:pPr>
      <w:r>
        <w:separator/>
      </w:r>
    </w:p>
  </w:footnote>
  <w:footnote w:type="continuationSeparator" w:id="0">
    <w:p w14:paraId="143F4E29" w14:textId="77777777" w:rsidR="00066D73" w:rsidRDefault="00066D73"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color w:val="2B0B4B"/>
        <w:sz w:val="18"/>
        <w:szCs w:val="18"/>
      </w:rPr>
    </w:sdtEndPr>
    <w:sdtContent>
      <w:p w14:paraId="5DCE97AB" w14:textId="5B7D8C2A" w:rsidR="00844BFB" w:rsidRPr="00EA4C9E" w:rsidRDefault="00844BFB">
        <w:pPr>
          <w:pStyle w:val="Header"/>
          <w:jc w:val="right"/>
          <w:rPr>
            <w:color w:val="2B0B4B"/>
            <w:sz w:val="18"/>
            <w:szCs w:val="18"/>
          </w:rPr>
        </w:pPr>
        <w:r w:rsidRPr="00EA4C9E">
          <w:rPr>
            <w:color w:val="2B0B4B"/>
            <w:sz w:val="18"/>
            <w:szCs w:val="18"/>
          </w:rPr>
          <w:t xml:space="preserve">Page </w:t>
        </w:r>
        <w:r w:rsidRPr="00EA4C9E">
          <w:rPr>
            <w:b/>
            <w:bCs/>
            <w:color w:val="2B0B4B"/>
            <w:sz w:val="18"/>
            <w:szCs w:val="18"/>
          </w:rPr>
          <w:fldChar w:fldCharType="begin"/>
        </w:r>
        <w:r w:rsidRPr="00EA4C9E">
          <w:rPr>
            <w:b/>
            <w:bCs/>
            <w:color w:val="2B0B4B"/>
            <w:sz w:val="18"/>
            <w:szCs w:val="18"/>
          </w:rPr>
          <w:instrText xml:space="preserve"> PAGE </w:instrText>
        </w:r>
        <w:r w:rsidRPr="00EA4C9E">
          <w:rPr>
            <w:b/>
            <w:bCs/>
            <w:color w:val="2B0B4B"/>
            <w:sz w:val="18"/>
            <w:szCs w:val="18"/>
          </w:rPr>
          <w:fldChar w:fldCharType="separate"/>
        </w:r>
        <w:r w:rsidR="00FB21F7">
          <w:rPr>
            <w:b/>
            <w:bCs/>
            <w:noProof/>
            <w:color w:val="2B0B4B"/>
            <w:sz w:val="18"/>
            <w:szCs w:val="18"/>
          </w:rPr>
          <w:t>4</w:t>
        </w:r>
        <w:r w:rsidRPr="00EA4C9E">
          <w:rPr>
            <w:b/>
            <w:bCs/>
            <w:color w:val="2B0B4B"/>
            <w:sz w:val="18"/>
            <w:szCs w:val="18"/>
          </w:rPr>
          <w:fldChar w:fldCharType="end"/>
        </w:r>
        <w:r w:rsidRPr="00EA4C9E">
          <w:rPr>
            <w:color w:val="2B0B4B"/>
            <w:sz w:val="18"/>
            <w:szCs w:val="18"/>
          </w:rPr>
          <w:t xml:space="preserve"> of </w:t>
        </w:r>
        <w:r w:rsidRPr="00EA4C9E">
          <w:rPr>
            <w:b/>
            <w:bCs/>
            <w:color w:val="2B0B4B"/>
            <w:sz w:val="18"/>
            <w:szCs w:val="18"/>
          </w:rPr>
          <w:fldChar w:fldCharType="begin"/>
        </w:r>
        <w:r w:rsidRPr="00EA4C9E">
          <w:rPr>
            <w:b/>
            <w:bCs/>
            <w:color w:val="2B0B4B"/>
            <w:sz w:val="18"/>
            <w:szCs w:val="18"/>
          </w:rPr>
          <w:instrText xml:space="preserve"> NUMPAGES  </w:instrText>
        </w:r>
        <w:r w:rsidRPr="00EA4C9E">
          <w:rPr>
            <w:b/>
            <w:bCs/>
            <w:color w:val="2B0B4B"/>
            <w:sz w:val="18"/>
            <w:szCs w:val="18"/>
          </w:rPr>
          <w:fldChar w:fldCharType="separate"/>
        </w:r>
        <w:r w:rsidR="00FB21F7">
          <w:rPr>
            <w:b/>
            <w:bCs/>
            <w:noProof/>
            <w:color w:val="2B0B4B"/>
            <w:sz w:val="18"/>
            <w:szCs w:val="18"/>
          </w:rPr>
          <w:t>4</w:t>
        </w:r>
        <w:r w:rsidRPr="00EA4C9E">
          <w:rPr>
            <w:b/>
            <w:bCs/>
            <w:color w:val="2B0B4B"/>
            <w:sz w:val="18"/>
            <w:szCs w:val="18"/>
          </w:rPr>
          <w:fldChar w:fldCharType="end"/>
        </w:r>
      </w:p>
    </w:sdtContent>
  </w:sdt>
  <w:p w14:paraId="599D7002" w14:textId="77777777" w:rsidR="00844BFB" w:rsidRDefault="00844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4B3E" w14:textId="77777777" w:rsidR="00844BFB" w:rsidRDefault="00844BFB">
    <w:pPr>
      <w:pStyle w:val="Header"/>
    </w:pPr>
    <w:r>
      <w:rPr>
        <w:noProof/>
        <w:lang w:eastAsia="en-GB"/>
      </w:rPr>
      <w:drawing>
        <wp:anchor distT="0" distB="0" distL="114300" distR="114300" simplePos="0" relativeHeight="251658240" behindDoc="1" locked="0" layoutInCell="1" allowOverlap="1" wp14:anchorId="6A8B3C9A" wp14:editId="7AA0D518">
          <wp:simplePos x="0" y="0"/>
          <wp:positionH relativeFrom="column">
            <wp:posOffset>-1028700</wp:posOffset>
          </wp:positionH>
          <wp:positionV relativeFrom="paragraph">
            <wp:posOffset>-12798</wp:posOffset>
          </wp:positionV>
          <wp:extent cx="2413968" cy="901968"/>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642"/>
    <w:multiLevelType w:val="hybridMultilevel"/>
    <w:tmpl w:val="AD04FB32"/>
    <w:lvl w:ilvl="0" w:tplc="81A4E0EA">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6B2BA0"/>
    <w:multiLevelType w:val="hybridMultilevel"/>
    <w:tmpl w:val="28743A64"/>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41B41"/>
    <w:multiLevelType w:val="hybridMultilevel"/>
    <w:tmpl w:val="855EDC12"/>
    <w:lvl w:ilvl="0" w:tplc="F8DCA30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C0D60"/>
    <w:multiLevelType w:val="hybridMultilevel"/>
    <w:tmpl w:val="7F88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6681C"/>
    <w:multiLevelType w:val="hybridMultilevel"/>
    <w:tmpl w:val="6BC00FFE"/>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3B51DB9"/>
    <w:multiLevelType w:val="hybridMultilevel"/>
    <w:tmpl w:val="5544618C"/>
    <w:lvl w:ilvl="0" w:tplc="FA3800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E0EC0"/>
    <w:multiLevelType w:val="hybridMultilevel"/>
    <w:tmpl w:val="433E2126"/>
    <w:lvl w:ilvl="0" w:tplc="089A7314">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AF23B37"/>
    <w:multiLevelType w:val="hybridMultilevel"/>
    <w:tmpl w:val="620E4892"/>
    <w:lvl w:ilvl="0" w:tplc="2DE642FE">
      <w:start w:val="4"/>
      <w:numFmt w:val="bullet"/>
      <w:lvlText w:val="-"/>
      <w:lvlJc w:val="left"/>
      <w:pPr>
        <w:ind w:left="420" w:hanging="360"/>
      </w:pPr>
      <w:rPr>
        <w:rFonts w:ascii="Cambria" w:eastAsia="Times New Roman"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05A2B1B"/>
    <w:multiLevelType w:val="hybridMultilevel"/>
    <w:tmpl w:val="BAF832A8"/>
    <w:lvl w:ilvl="0" w:tplc="81A4E0EA">
      <w:numFmt w:val="bullet"/>
      <w:lvlText w:val="-"/>
      <w:lvlJc w:val="left"/>
      <w:pPr>
        <w:ind w:left="480" w:hanging="360"/>
      </w:pPr>
      <w:rPr>
        <w:rFonts w:ascii="Calibri" w:eastAsia="Times New Roman" w:hAnsi="Calibri" w:cstheme="minorHAns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88619D1"/>
    <w:multiLevelType w:val="hybridMultilevel"/>
    <w:tmpl w:val="0E203A50"/>
    <w:lvl w:ilvl="0" w:tplc="22B0F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25DAC"/>
    <w:multiLevelType w:val="hybridMultilevel"/>
    <w:tmpl w:val="9EEA0D2E"/>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4079C"/>
    <w:multiLevelType w:val="hybridMultilevel"/>
    <w:tmpl w:val="57420F2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A009F5"/>
    <w:multiLevelType w:val="multilevel"/>
    <w:tmpl w:val="620E4892"/>
    <w:lvl w:ilvl="0">
      <w:start w:val="4"/>
      <w:numFmt w:val="bullet"/>
      <w:lvlText w:val="-"/>
      <w:lvlJc w:val="left"/>
      <w:pPr>
        <w:ind w:left="420" w:hanging="360"/>
      </w:pPr>
      <w:rPr>
        <w:rFonts w:ascii="Cambria" w:eastAsia="Times New Roman" w:hAnsi="Cambria" w:cstheme="minorHAns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4" w15:restartNumberingAfterBreak="0">
    <w:nsid w:val="4D8B0915"/>
    <w:multiLevelType w:val="hybridMultilevel"/>
    <w:tmpl w:val="56BA9880"/>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7738C"/>
    <w:multiLevelType w:val="hybridMultilevel"/>
    <w:tmpl w:val="789C5C5C"/>
    <w:lvl w:ilvl="0" w:tplc="739A6D1E">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5E6344A2"/>
    <w:multiLevelType w:val="hybridMultilevel"/>
    <w:tmpl w:val="7A5448AA"/>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D6393"/>
    <w:multiLevelType w:val="hybridMultilevel"/>
    <w:tmpl w:val="1B82AC44"/>
    <w:lvl w:ilvl="0" w:tplc="D7461A3E">
      <w:start w:val="4"/>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B732EC"/>
    <w:multiLevelType w:val="hybridMultilevel"/>
    <w:tmpl w:val="AA0E88EC"/>
    <w:lvl w:ilvl="0" w:tplc="CA849FEC">
      <w:start w:val="1"/>
      <w:numFmt w:val="bullet"/>
      <w:lvlText w:val=""/>
      <w:lvlJc w:val="left"/>
      <w:pPr>
        <w:ind w:left="400" w:hanging="280"/>
      </w:pPr>
      <w:rPr>
        <w:rFonts w:ascii="Symbol" w:hAnsi="Symbol" w:hint="default"/>
        <w:color w:val="2B0B4B"/>
        <w:u w:val="none"/>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105669"/>
    <w:multiLevelType w:val="hybridMultilevel"/>
    <w:tmpl w:val="7B981406"/>
    <w:lvl w:ilvl="0" w:tplc="9F46D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15DE8"/>
    <w:multiLevelType w:val="hybridMultilevel"/>
    <w:tmpl w:val="8864F566"/>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707C23"/>
    <w:multiLevelType w:val="hybridMultilevel"/>
    <w:tmpl w:val="AC1E7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F2950"/>
    <w:multiLevelType w:val="hybridMultilevel"/>
    <w:tmpl w:val="5CEA03AE"/>
    <w:lvl w:ilvl="0" w:tplc="B9A0BBAC">
      <w:start w:val="3"/>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6A6A2D79"/>
    <w:multiLevelType w:val="hybridMultilevel"/>
    <w:tmpl w:val="B9F09CD8"/>
    <w:lvl w:ilvl="0" w:tplc="604CB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567844"/>
    <w:multiLevelType w:val="hybridMultilevel"/>
    <w:tmpl w:val="E0E4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472F6"/>
    <w:multiLevelType w:val="hybridMultilevel"/>
    <w:tmpl w:val="4DCE439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5B616A"/>
    <w:multiLevelType w:val="hybridMultilevel"/>
    <w:tmpl w:val="D198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32DDD"/>
    <w:multiLevelType w:val="hybridMultilevel"/>
    <w:tmpl w:val="295E873C"/>
    <w:lvl w:ilvl="0" w:tplc="0032E1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DA6694"/>
    <w:multiLevelType w:val="hybridMultilevel"/>
    <w:tmpl w:val="98C6622C"/>
    <w:lvl w:ilvl="0" w:tplc="19622B82">
      <w:start w:val="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0"/>
  </w:num>
  <w:num w:numId="2">
    <w:abstractNumId w:val="19"/>
  </w:num>
  <w:num w:numId="3">
    <w:abstractNumId w:val="23"/>
  </w:num>
  <w:num w:numId="4">
    <w:abstractNumId w:val="22"/>
  </w:num>
  <w:num w:numId="5">
    <w:abstractNumId w:val="20"/>
  </w:num>
  <w:num w:numId="6">
    <w:abstractNumId w:val="4"/>
  </w:num>
  <w:num w:numId="7">
    <w:abstractNumId w:val="25"/>
  </w:num>
  <w:num w:numId="8">
    <w:abstractNumId w:val="2"/>
  </w:num>
  <w:num w:numId="9">
    <w:abstractNumId w:val="12"/>
  </w:num>
  <w:num w:numId="10">
    <w:abstractNumId w:val="7"/>
  </w:num>
  <w:num w:numId="11">
    <w:abstractNumId w:val="6"/>
  </w:num>
  <w:num w:numId="12">
    <w:abstractNumId w:val="17"/>
  </w:num>
  <w:num w:numId="13">
    <w:abstractNumId w:val="27"/>
  </w:num>
  <w:num w:numId="14">
    <w:abstractNumId w:val="24"/>
  </w:num>
  <w:num w:numId="15">
    <w:abstractNumId w:val="8"/>
  </w:num>
  <w:num w:numId="16">
    <w:abstractNumId w:val="15"/>
  </w:num>
  <w:num w:numId="17">
    <w:abstractNumId w:val="1"/>
  </w:num>
  <w:num w:numId="18">
    <w:abstractNumId w:val="14"/>
  </w:num>
  <w:num w:numId="19">
    <w:abstractNumId w:val="13"/>
  </w:num>
  <w:num w:numId="20">
    <w:abstractNumId w:val="5"/>
  </w:num>
  <w:num w:numId="21">
    <w:abstractNumId w:val="16"/>
  </w:num>
  <w:num w:numId="22">
    <w:abstractNumId w:val="18"/>
  </w:num>
  <w:num w:numId="23">
    <w:abstractNumId w:val="11"/>
  </w:num>
  <w:num w:numId="24">
    <w:abstractNumId w:val="0"/>
  </w:num>
  <w:num w:numId="25">
    <w:abstractNumId w:val="9"/>
  </w:num>
  <w:num w:numId="26">
    <w:abstractNumId w:val="28"/>
  </w:num>
  <w:num w:numId="27">
    <w:abstractNumId w:val="3"/>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14"/>
    <w:rsid w:val="00016A2B"/>
    <w:rsid w:val="000173B2"/>
    <w:rsid w:val="00020198"/>
    <w:rsid w:val="00021121"/>
    <w:rsid w:val="0002737A"/>
    <w:rsid w:val="0003238F"/>
    <w:rsid w:val="00042997"/>
    <w:rsid w:val="00044366"/>
    <w:rsid w:val="0004552F"/>
    <w:rsid w:val="00056F88"/>
    <w:rsid w:val="0006052B"/>
    <w:rsid w:val="00064561"/>
    <w:rsid w:val="0006541E"/>
    <w:rsid w:val="00066D73"/>
    <w:rsid w:val="0008465D"/>
    <w:rsid w:val="000853CB"/>
    <w:rsid w:val="000A60EA"/>
    <w:rsid w:val="000A6E46"/>
    <w:rsid w:val="000C4A90"/>
    <w:rsid w:val="000C6B3A"/>
    <w:rsid w:val="000D0A1F"/>
    <w:rsid w:val="000D7C33"/>
    <w:rsid w:val="000E27FF"/>
    <w:rsid w:val="00106FE7"/>
    <w:rsid w:val="001156F6"/>
    <w:rsid w:val="001166E0"/>
    <w:rsid w:val="001244AE"/>
    <w:rsid w:val="001323BC"/>
    <w:rsid w:val="00140625"/>
    <w:rsid w:val="001421CA"/>
    <w:rsid w:val="0014613B"/>
    <w:rsid w:val="00156DC7"/>
    <w:rsid w:val="00165CF6"/>
    <w:rsid w:val="001719B8"/>
    <w:rsid w:val="00172EAB"/>
    <w:rsid w:val="00197E76"/>
    <w:rsid w:val="001A348E"/>
    <w:rsid w:val="001C485B"/>
    <w:rsid w:val="001F5327"/>
    <w:rsid w:val="0023538D"/>
    <w:rsid w:val="00236191"/>
    <w:rsid w:val="00243E1D"/>
    <w:rsid w:val="00260B1E"/>
    <w:rsid w:val="00264BA9"/>
    <w:rsid w:val="0026554F"/>
    <w:rsid w:val="00274E5E"/>
    <w:rsid w:val="002776D9"/>
    <w:rsid w:val="00280FBE"/>
    <w:rsid w:val="00281DE9"/>
    <w:rsid w:val="00285C06"/>
    <w:rsid w:val="00287B93"/>
    <w:rsid w:val="002A060B"/>
    <w:rsid w:val="002B35DE"/>
    <w:rsid w:val="002C0F69"/>
    <w:rsid w:val="002C5C7F"/>
    <w:rsid w:val="002C6C36"/>
    <w:rsid w:val="002D2D81"/>
    <w:rsid w:val="002D38AF"/>
    <w:rsid w:val="002D7FA0"/>
    <w:rsid w:val="002F6A7E"/>
    <w:rsid w:val="00300DFC"/>
    <w:rsid w:val="003043EA"/>
    <w:rsid w:val="003068F1"/>
    <w:rsid w:val="00320170"/>
    <w:rsid w:val="00334D95"/>
    <w:rsid w:val="003413FE"/>
    <w:rsid w:val="00343111"/>
    <w:rsid w:val="00347BAE"/>
    <w:rsid w:val="00393210"/>
    <w:rsid w:val="00397EBD"/>
    <w:rsid w:val="003A33FC"/>
    <w:rsid w:val="003B2442"/>
    <w:rsid w:val="003E1DFE"/>
    <w:rsid w:val="003E3774"/>
    <w:rsid w:val="003E3E13"/>
    <w:rsid w:val="00400967"/>
    <w:rsid w:val="00403D98"/>
    <w:rsid w:val="0041165E"/>
    <w:rsid w:val="00412ADD"/>
    <w:rsid w:val="00414F4D"/>
    <w:rsid w:val="00422313"/>
    <w:rsid w:val="00471941"/>
    <w:rsid w:val="00472631"/>
    <w:rsid w:val="00491A14"/>
    <w:rsid w:val="00492602"/>
    <w:rsid w:val="0049296F"/>
    <w:rsid w:val="0049374D"/>
    <w:rsid w:val="00496FF1"/>
    <w:rsid w:val="004A15C0"/>
    <w:rsid w:val="004A4AC9"/>
    <w:rsid w:val="004B00FA"/>
    <w:rsid w:val="004C4DE0"/>
    <w:rsid w:val="004D3320"/>
    <w:rsid w:val="004D659B"/>
    <w:rsid w:val="004D7961"/>
    <w:rsid w:val="004E0AE8"/>
    <w:rsid w:val="0050046B"/>
    <w:rsid w:val="00504C9B"/>
    <w:rsid w:val="00505AFA"/>
    <w:rsid w:val="00525A14"/>
    <w:rsid w:val="0053725A"/>
    <w:rsid w:val="00544A14"/>
    <w:rsid w:val="00557C7F"/>
    <w:rsid w:val="00557FA3"/>
    <w:rsid w:val="005830BC"/>
    <w:rsid w:val="00590928"/>
    <w:rsid w:val="0059754B"/>
    <w:rsid w:val="005A060F"/>
    <w:rsid w:val="005A44C4"/>
    <w:rsid w:val="005A6C01"/>
    <w:rsid w:val="005B0B62"/>
    <w:rsid w:val="005B280A"/>
    <w:rsid w:val="005B51EC"/>
    <w:rsid w:val="005B74E8"/>
    <w:rsid w:val="005C3880"/>
    <w:rsid w:val="005C470E"/>
    <w:rsid w:val="005C5F5E"/>
    <w:rsid w:val="005E4C29"/>
    <w:rsid w:val="005E6643"/>
    <w:rsid w:val="005E7BD6"/>
    <w:rsid w:val="005F6CD3"/>
    <w:rsid w:val="006061A9"/>
    <w:rsid w:val="006100A9"/>
    <w:rsid w:val="00610998"/>
    <w:rsid w:val="006164C3"/>
    <w:rsid w:val="006205F9"/>
    <w:rsid w:val="006232F0"/>
    <w:rsid w:val="006316DA"/>
    <w:rsid w:val="006408B3"/>
    <w:rsid w:val="00640E79"/>
    <w:rsid w:val="006514F9"/>
    <w:rsid w:val="0065341F"/>
    <w:rsid w:val="00655B97"/>
    <w:rsid w:val="0067078C"/>
    <w:rsid w:val="00674B4F"/>
    <w:rsid w:val="0067798B"/>
    <w:rsid w:val="00691B14"/>
    <w:rsid w:val="006A4461"/>
    <w:rsid w:val="006B72D3"/>
    <w:rsid w:val="006C24A0"/>
    <w:rsid w:val="006C542B"/>
    <w:rsid w:val="006D02CE"/>
    <w:rsid w:val="006D32DC"/>
    <w:rsid w:val="006D7940"/>
    <w:rsid w:val="006E455A"/>
    <w:rsid w:val="006F1277"/>
    <w:rsid w:val="006F5068"/>
    <w:rsid w:val="00700F79"/>
    <w:rsid w:val="0070540B"/>
    <w:rsid w:val="00706EA5"/>
    <w:rsid w:val="00732797"/>
    <w:rsid w:val="00734BCA"/>
    <w:rsid w:val="00736E13"/>
    <w:rsid w:val="00741D29"/>
    <w:rsid w:val="007556A7"/>
    <w:rsid w:val="00771A84"/>
    <w:rsid w:val="0078064F"/>
    <w:rsid w:val="00783753"/>
    <w:rsid w:val="0079626C"/>
    <w:rsid w:val="007A2E6A"/>
    <w:rsid w:val="007A421B"/>
    <w:rsid w:val="007A59D0"/>
    <w:rsid w:val="007A5D1D"/>
    <w:rsid w:val="007B03C9"/>
    <w:rsid w:val="007C062C"/>
    <w:rsid w:val="007C522E"/>
    <w:rsid w:val="007F0F41"/>
    <w:rsid w:val="007F545A"/>
    <w:rsid w:val="007F647E"/>
    <w:rsid w:val="00806F86"/>
    <w:rsid w:val="00810199"/>
    <w:rsid w:val="00810A3E"/>
    <w:rsid w:val="00813690"/>
    <w:rsid w:val="00814735"/>
    <w:rsid w:val="00824CF0"/>
    <w:rsid w:val="00832FE5"/>
    <w:rsid w:val="00835EFD"/>
    <w:rsid w:val="00844BFB"/>
    <w:rsid w:val="00852EEB"/>
    <w:rsid w:val="00857CF4"/>
    <w:rsid w:val="00862A29"/>
    <w:rsid w:val="0086321E"/>
    <w:rsid w:val="00863EDD"/>
    <w:rsid w:val="00876AEF"/>
    <w:rsid w:val="008815D2"/>
    <w:rsid w:val="008A3350"/>
    <w:rsid w:val="008A3E8E"/>
    <w:rsid w:val="008A54FE"/>
    <w:rsid w:val="008B1077"/>
    <w:rsid w:val="008B2125"/>
    <w:rsid w:val="008C2186"/>
    <w:rsid w:val="008C79E4"/>
    <w:rsid w:val="008D2D0E"/>
    <w:rsid w:val="008E0046"/>
    <w:rsid w:val="008F0F80"/>
    <w:rsid w:val="008F3F78"/>
    <w:rsid w:val="00904729"/>
    <w:rsid w:val="00923CB5"/>
    <w:rsid w:val="0093168A"/>
    <w:rsid w:val="00935D55"/>
    <w:rsid w:val="009400E1"/>
    <w:rsid w:val="00964121"/>
    <w:rsid w:val="00965A58"/>
    <w:rsid w:val="00967E47"/>
    <w:rsid w:val="00974A54"/>
    <w:rsid w:val="00975756"/>
    <w:rsid w:val="00983BC4"/>
    <w:rsid w:val="00984220"/>
    <w:rsid w:val="009A6505"/>
    <w:rsid w:val="009B1AA2"/>
    <w:rsid w:val="009B55B2"/>
    <w:rsid w:val="009C053D"/>
    <w:rsid w:val="009D2C46"/>
    <w:rsid w:val="009D6D52"/>
    <w:rsid w:val="009E25A2"/>
    <w:rsid w:val="009F0B0D"/>
    <w:rsid w:val="00A179CC"/>
    <w:rsid w:val="00A24486"/>
    <w:rsid w:val="00A31F64"/>
    <w:rsid w:val="00A32241"/>
    <w:rsid w:val="00A33CFB"/>
    <w:rsid w:val="00A43A6E"/>
    <w:rsid w:val="00A46932"/>
    <w:rsid w:val="00A53D6C"/>
    <w:rsid w:val="00A65B24"/>
    <w:rsid w:val="00A70B3A"/>
    <w:rsid w:val="00A84449"/>
    <w:rsid w:val="00A90966"/>
    <w:rsid w:val="00A91E38"/>
    <w:rsid w:val="00A96AC8"/>
    <w:rsid w:val="00A96CAE"/>
    <w:rsid w:val="00AC3677"/>
    <w:rsid w:val="00AD364A"/>
    <w:rsid w:val="00AE1244"/>
    <w:rsid w:val="00AE189D"/>
    <w:rsid w:val="00AF1854"/>
    <w:rsid w:val="00AF2DBF"/>
    <w:rsid w:val="00AF3EBD"/>
    <w:rsid w:val="00B02523"/>
    <w:rsid w:val="00B02BA5"/>
    <w:rsid w:val="00B055AD"/>
    <w:rsid w:val="00B10FAF"/>
    <w:rsid w:val="00B13A20"/>
    <w:rsid w:val="00B13DF4"/>
    <w:rsid w:val="00B16206"/>
    <w:rsid w:val="00B16B99"/>
    <w:rsid w:val="00B32420"/>
    <w:rsid w:val="00B42CB9"/>
    <w:rsid w:val="00B517F0"/>
    <w:rsid w:val="00B5495E"/>
    <w:rsid w:val="00B7383F"/>
    <w:rsid w:val="00B97AA0"/>
    <w:rsid w:val="00BA605C"/>
    <w:rsid w:val="00BA6C7F"/>
    <w:rsid w:val="00BC57EA"/>
    <w:rsid w:val="00BC5F90"/>
    <w:rsid w:val="00BD54DA"/>
    <w:rsid w:val="00BD6553"/>
    <w:rsid w:val="00C025DF"/>
    <w:rsid w:val="00C048A5"/>
    <w:rsid w:val="00C11C0A"/>
    <w:rsid w:val="00C26D1D"/>
    <w:rsid w:val="00C27118"/>
    <w:rsid w:val="00C2789B"/>
    <w:rsid w:val="00C3743B"/>
    <w:rsid w:val="00C425E1"/>
    <w:rsid w:val="00C65D56"/>
    <w:rsid w:val="00C82F3A"/>
    <w:rsid w:val="00C94F4A"/>
    <w:rsid w:val="00C951B0"/>
    <w:rsid w:val="00CA28D2"/>
    <w:rsid w:val="00CB46D2"/>
    <w:rsid w:val="00CD5057"/>
    <w:rsid w:val="00CD6B21"/>
    <w:rsid w:val="00CD7033"/>
    <w:rsid w:val="00CF0646"/>
    <w:rsid w:val="00D012BF"/>
    <w:rsid w:val="00D01742"/>
    <w:rsid w:val="00D13DC7"/>
    <w:rsid w:val="00D207CB"/>
    <w:rsid w:val="00D20DA7"/>
    <w:rsid w:val="00D268C2"/>
    <w:rsid w:val="00D320B5"/>
    <w:rsid w:val="00D406A0"/>
    <w:rsid w:val="00D5716E"/>
    <w:rsid w:val="00D612F9"/>
    <w:rsid w:val="00D70268"/>
    <w:rsid w:val="00D73443"/>
    <w:rsid w:val="00DB1793"/>
    <w:rsid w:val="00DD0F5E"/>
    <w:rsid w:val="00DD2178"/>
    <w:rsid w:val="00DE0E7C"/>
    <w:rsid w:val="00DF1B1C"/>
    <w:rsid w:val="00E17089"/>
    <w:rsid w:val="00E20781"/>
    <w:rsid w:val="00E212FD"/>
    <w:rsid w:val="00E229F3"/>
    <w:rsid w:val="00E23AE0"/>
    <w:rsid w:val="00E24D3D"/>
    <w:rsid w:val="00E26B36"/>
    <w:rsid w:val="00E2725A"/>
    <w:rsid w:val="00E36F4F"/>
    <w:rsid w:val="00E522C1"/>
    <w:rsid w:val="00E61DF8"/>
    <w:rsid w:val="00E61FF2"/>
    <w:rsid w:val="00EA4C9E"/>
    <w:rsid w:val="00EC1007"/>
    <w:rsid w:val="00EC2B11"/>
    <w:rsid w:val="00ED25AF"/>
    <w:rsid w:val="00ED2CCF"/>
    <w:rsid w:val="00ED611F"/>
    <w:rsid w:val="00EE12DC"/>
    <w:rsid w:val="00EE7DC9"/>
    <w:rsid w:val="00EF2249"/>
    <w:rsid w:val="00EF25ED"/>
    <w:rsid w:val="00F04424"/>
    <w:rsid w:val="00F05645"/>
    <w:rsid w:val="00F213CF"/>
    <w:rsid w:val="00F22646"/>
    <w:rsid w:val="00F22C19"/>
    <w:rsid w:val="00F23639"/>
    <w:rsid w:val="00F2455B"/>
    <w:rsid w:val="00F33709"/>
    <w:rsid w:val="00F42F73"/>
    <w:rsid w:val="00F4478B"/>
    <w:rsid w:val="00F47941"/>
    <w:rsid w:val="00F564E0"/>
    <w:rsid w:val="00F61468"/>
    <w:rsid w:val="00F77342"/>
    <w:rsid w:val="00F81862"/>
    <w:rsid w:val="00F85556"/>
    <w:rsid w:val="00F858FA"/>
    <w:rsid w:val="00F95FAA"/>
    <w:rsid w:val="00FA7827"/>
    <w:rsid w:val="00FA7D82"/>
    <w:rsid w:val="00FB21F7"/>
    <w:rsid w:val="00FB3047"/>
    <w:rsid w:val="00FC7D0B"/>
    <w:rsid w:val="00FD045A"/>
    <w:rsid w:val="00FD0A33"/>
    <w:rsid w:val="00FD18A4"/>
    <w:rsid w:val="00FD6CDB"/>
    <w:rsid w:val="00FD7E26"/>
    <w:rsid w:val="00FE02F9"/>
    <w:rsid w:val="00FF497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46725E7"/>
  <w15:docId w15:val="{7AF4EF71-EE79-4D2D-9035-7C0BDC25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table" w:styleId="TableGrid">
    <w:name w:val="Table Grid"/>
    <w:basedOn w:val="TableNormal"/>
    <w:uiPriority w:val="59"/>
    <w:rsid w:val="00E23AE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DD"/>
    <w:rPr>
      <w:color w:val="0000FF" w:themeColor="hyperlink"/>
      <w:u w:val="single"/>
    </w:rPr>
  </w:style>
  <w:style w:type="paragraph" w:styleId="ListParagraph">
    <w:name w:val="List Paragraph"/>
    <w:basedOn w:val="Normal"/>
    <w:uiPriority w:val="34"/>
    <w:qFormat/>
    <w:rsid w:val="009D6D52"/>
    <w:pPr>
      <w:ind w:left="720"/>
      <w:contextualSpacing/>
    </w:pPr>
  </w:style>
  <w:style w:type="table" w:customStyle="1" w:styleId="TableGrid1">
    <w:name w:val="Table Grid1"/>
    <w:basedOn w:val="TableNormal"/>
    <w:next w:val="TableGrid"/>
    <w:uiPriority w:val="59"/>
    <w:rsid w:val="008A335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EA4C9E"/>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3E3E13"/>
    <w:pPr>
      <w:framePr w:hSpace="180" w:wrap="around" w:vAnchor="page" w:hAnchor="page" w:x="2264" w:y="7058"/>
      <w:numPr>
        <w:numId w:val="20"/>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EA4C9E"/>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PlainText">
    <w:name w:val="Plain Text"/>
    <w:basedOn w:val="Normal"/>
    <w:link w:val="PlainTextChar"/>
    <w:rsid w:val="00EF2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25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7137">
      <w:bodyDiv w:val="1"/>
      <w:marLeft w:val="0"/>
      <w:marRight w:val="0"/>
      <w:marTop w:val="0"/>
      <w:marBottom w:val="0"/>
      <w:divBdr>
        <w:top w:val="none" w:sz="0" w:space="0" w:color="auto"/>
        <w:left w:val="none" w:sz="0" w:space="0" w:color="auto"/>
        <w:bottom w:val="none" w:sz="0" w:space="0" w:color="auto"/>
        <w:right w:val="none" w:sz="0" w:space="0" w:color="auto"/>
      </w:divBdr>
    </w:div>
    <w:div w:id="669337864">
      <w:bodyDiv w:val="1"/>
      <w:marLeft w:val="0"/>
      <w:marRight w:val="0"/>
      <w:marTop w:val="0"/>
      <w:marBottom w:val="0"/>
      <w:divBdr>
        <w:top w:val="none" w:sz="0" w:space="0" w:color="auto"/>
        <w:left w:val="none" w:sz="0" w:space="0" w:color="auto"/>
        <w:bottom w:val="none" w:sz="0" w:space="0" w:color="auto"/>
        <w:right w:val="none" w:sz="0" w:space="0" w:color="auto"/>
      </w:divBdr>
    </w:div>
    <w:div w:id="1220555677">
      <w:bodyDiv w:val="1"/>
      <w:marLeft w:val="0"/>
      <w:marRight w:val="0"/>
      <w:marTop w:val="0"/>
      <w:marBottom w:val="0"/>
      <w:divBdr>
        <w:top w:val="none" w:sz="0" w:space="0" w:color="auto"/>
        <w:left w:val="none" w:sz="0" w:space="0" w:color="auto"/>
        <w:bottom w:val="none" w:sz="0" w:space="0" w:color="auto"/>
        <w:right w:val="none" w:sz="0" w:space="0" w:color="auto"/>
      </w:divBdr>
    </w:div>
    <w:div w:id="18928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DE92-CC13-437F-9FEB-CF1C2282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Delargy</dc:creator>
  <cp:lastModifiedBy>Keith Newton (INT)</cp:lastModifiedBy>
  <cp:revision>11</cp:revision>
  <cp:lastPrinted>2018-05-22T08:50:00Z</cp:lastPrinted>
  <dcterms:created xsi:type="dcterms:W3CDTF">2020-01-02T11:02:00Z</dcterms:created>
  <dcterms:modified xsi:type="dcterms:W3CDTF">2020-01-09T10:22:00Z</dcterms:modified>
</cp:coreProperties>
</file>